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06842626"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CF404E">
        <w:rPr>
          <w:szCs w:val="24"/>
        </w:rPr>
        <w:t>1802</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1A43C7D4"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3046AB">
        <w:rPr>
          <w:szCs w:val="24"/>
        </w:rPr>
        <w:t>4</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564B941B"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73242" w:rsidRPr="00673242">
        <w:rPr>
          <w:szCs w:val="24"/>
        </w:rPr>
        <w:t>Discussion on support of QoE measurement for NR-DC</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77777777" w:rsidR="00D425D5" w:rsidRPr="0071366D" w:rsidRDefault="00230D18"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CB0891">
        <w:t>1</w:t>
      </w:r>
      <w:r w:rsidRPr="00CB0891">
        <w:tab/>
      </w:r>
      <w:bookmarkStart w:id="0" w:name="_Toc29245205"/>
      <w:bookmarkStart w:id="1" w:name="_Toc37298551"/>
      <w:bookmarkStart w:id="2" w:name="_Toc46502313"/>
      <w:bookmarkStart w:id="3" w:name="_Toc52749290"/>
      <w:bookmarkStart w:id="4" w:name="_Toc90590073"/>
      <w:r w:rsidR="00D425D5">
        <w:rPr>
          <w:rFonts w:ascii="Arial" w:eastAsia="等线" w:hAnsi="Arial"/>
          <w:sz w:val="36"/>
          <w:szCs w:val="20"/>
          <w:lang w:val="en-GB" w:eastAsia="ja-JP"/>
        </w:rPr>
        <w:t>1</w:t>
      </w:r>
      <w:r w:rsidR="00D425D5">
        <w:rPr>
          <w:rFonts w:ascii="Arial" w:eastAsia="等线" w:hAnsi="Arial" w:hint="eastAsia"/>
          <w:sz w:val="36"/>
          <w:szCs w:val="20"/>
          <w:lang w:val="en-GB"/>
        </w:rPr>
        <w:t xml:space="preserve"> </w:t>
      </w:r>
      <w:r w:rsidR="00D425D5" w:rsidRPr="0071366D">
        <w:rPr>
          <w:rFonts w:ascii="Arial" w:eastAsia="等线" w:hAnsi="Arial"/>
          <w:sz w:val="36"/>
          <w:szCs w:val="20"/>
          <w:lang w:val="en-GB" w:eastAsia="ja-JP"/>
        </w:rPr>
        <w:t>Introduction</w:t>
      </w:r>
      <w:r w:rsidR="00D425D5" w:rsidRPr="0071366D">
        <w:rPr>
          <w:rFonts w:ascii="Arial" w:eastAsia="等线" w:hAnsi="Arial" w:hint="eastAsia"/>
          <w:sz w:val="36"/>
          <w:szCs w:val="20"/>
          <w:lang w:val="en-GB" w:eastAsia="ja-JP"/>
        </w:rPr>
        <w:t xml:space="preserve"> </w:t>
      </w:r>
    </w:p>
    <w:p w14:paraId="23EC6AD0" w14:textId="77777777" w:rsidR="00D425D5" w:rsidRPr="00E13445" w:rsidRDefault="00D425D5" w:rsidP="00E13445">
      <w:pPr>
        <w:overflowPunct w:val="0"/>
        <w:autoSpaceDE w:val="0"/>
        <w:autoSpaceDN w:val="0"/>
        <w:adjustRightInd w:val="0"/>
        <w:spacing w:after="120" w:line="288" w:lineRule="auto"/>
        <w:textAlignment w:val="baseline"/>
        <w:rPr>
          <w:rFonts w:eastAsia="等线"/>
          <w:sz w:val="22"/>
          <w:lang w:val="en-GB"/>
        </w:rPr>
      </w:pPr>
      <w:r w:rsidRPr="00E13445">
        <w:rPr>
          <w:rFonts w:eastAsia="等线" w:hint="eastAsia"/>
          <w:sz w:val="22"/>
          <w:lang w:val="en-GB"/>
        </w:rPr>
        <w:t xml:space="preserve">In RAN2#119bis meeting [1], the QoE measurement in NR-DC was discussed and the </w:t>
      </w:r>
      <w:r w:rsidRPr="00E13445">
        <w:rPr>
          <w:rFonts w:eastAsia="等线"/>
          <w:sz w:val="22"/>
          <w:lang w:val="en-GB"/>
        </w:rPr>
        <w:t>following</w:t>
      </w:r>
      <w:r w:rsidRPr="00E13445">
        <w:rPr>
          <w:rFonts w:eastAsia="等线" w:hint="eastAsia"/>
          <w:sz w:val="22"/>
          <w:lang w:val="en-GB"/>
        </w:rPr>
        <w:t xml:space="preserve"> agreements were achieved.</w:t>
      </w:r>
    </w:p>
    <w:tbl>
      <w:tblPr>
        <w:tblStyle w:val="afa"/>
        <w:tblW w:w="0" w:type="auto"/>
        <w:tblLook w:val="04A0" w:firstRow="1" w:lastRow="0" w:firstColumn="1" w:lastColumn="0" w:noHBand="0" w:noVBand="1"/>
      </w:tblPr>
      <w:tblGrid>
        <w:gridCol w:w="9855"/>
      </w:tblGrid>
      <w:tr w:rsidR="00D425D5" w14:paraId="36104886" w14:textId="77777777" w:rsidTr="00CE1A91">
        <w:tc>
          <w:tcPr>
            <w:tcW w:w="9855" w:type="dxa"/>
          </w:tcPr>
          <w:p w14:paraId="3FCA70D9" w14:textId="77777777" w:rsidR="00D425D5" w:rsidRDefault="00D425D5" w:rsidP="00D425D5">
            <w:pPr>
              <w:pStyle w:val="Agreement"/>
              <w:numPr>
                <w:ilvl w:val="0"/>
                <w:numId w:val="23"/>
              </w:numPr>
            </w:pPr>
            <w:r>
              <w:t xml:space="preserve">Observation: Rel-18 QoE configuration may be created by MN or SN. </w:t>
            </w:r>
          </w:p>
          <w:p w14:paraId="54581304" w14:textId="77777777" w:rsidR="00D425D5" w:rsidRDefault="00D425D5" w:rsidP="00D425D5">
            <w:pPr>
              <w:pStyle w:val="Agreement"/>
              <w:numPr>
                <w:ilvl w:val="0"/>
                <w:numId w:val="23"/>
              </w:numPr>
            </w:pPr>
            <w:r>
              <w:t>Either SRB1 or SRB3 can be used for providing SN configuration to UE (at least for m-based QoE). FFS if this requires additional MN-SN coordination.</w:t>
            </w:r>
          </w:p>
          <w:p w14:paraId="51DE66A8" w14:textId="77777777" w:rsidR="00D425D5" w:rsidRPr="006A5A23" w:rsidRDefault="00D425D5" w:rsidP="00D425D5">
            <w:pPr>
              <w:pStyle w:val="Agreement"/>
              <w:numPr>
                <w:ilvl w:val="0"/>
                <w:numId w:val="23"/>
              </w:numPr>
            </w:pPr>
            <w:r w:rsidRPr="006A5A23">
              <w:t>1: In NR-DC scenario, both signalling-based and management-based QoE measurement collection shall be supported.</w:t>
            </w:r>
          </w:p>
          <w:p w14:paraId="5C150B94" w14:textId="77777777" w:rsidR="00D425D5" w:rsidRPr="006A5A23" w:rsidRDefault="00D425D5" w:rsidP="00D425D5">
            <w:pPr>
              <w:pStyle w:val="Agreement"/>
              <w:numPr>
                <w:ilvl w:val="0"/>
                <w:numId w:val="23"/>
              </w:numPr>
            </w:pPr>
            <w:r>
              <w:t>RAN2 assumes that there is a unique ID for QoE configurations across MN and SN. This can be accomplished by MN-SN coordination (e.g. similar as was done with measIds for NR-DC)</w:t>
            </w:r>
          </w:p>
          <w:p w14:paraId="2E6A10B9" w14:textId="77777777" w:rsidR="00D425D5" w:rsidRPr="00CA2F1D" w:rsidRDefault="00D425D5" w:rsidP="00D425D5">
            <w:pPr>
              <w:pStyle w:val="Agreement"/>
              <w:numPr>
                <w:ilvl w:val="0"/>
                <w:numId w:val="23"/>
              </w:numPr>
            </w:pPr>
            <w:r>
              <w:t>Use SRB4 as baseline for Rel-18 QoE. FFS how we can send QoE reports towards SN (e.g. only SRB4, define new SRB, reuse SRB3, split SRB). Discuss details in the next meeting.</w:t>
            </w:r>
          </w:p>
        </w:tc>
      </w:tr>
    </w:tbl>
    <w:p w14:paraId="29BB02D0" w14:textId="77777777" w:rsidR="00D425D5" w:rsidRPr="0071366D"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5"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553DA30E" w14:textId="32D1801D" w:rsidR="00D425D5"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 xml:space="preserve">2.1 </w:t>
      </w:r>
      <w:r w:rsidR="004F026F">
        <w:rPr>
          <w:rFonts w:ascii="Arial" w:eastAsia="等线" w:hAnsi="Arial" w:cs="Arial" w:hint="eastAsia"/>
          <w:sz w:val="28"/>
          <w:szCs w:val="28"/>
          <w:lang w:val="en-GB"/>
        </w:rPr>
        <w:t>Container</w:t>
      </w:r>
      <w:r w:rsidR="004F026F">
        <w:rPr>
          <w:rFonts w:ascii="Arial" w:eastAsia="等线" w:hAnsi="Arial" w:cs="Arial"/>
          <w:sz w:val="28"/>
          <w:szCs w:val="28"/>
          <w:lang w:val="en-GB"/>
        </w:rPr>
        <w:t xml:space="preserve"> based</w:t>
      </w:r>
      <w:r>
        <w:rPr>
          <w:rFonts w:ascii="Arial" w:eastAsia="等线" w:hAnsi="Arial" w:cs="Arial" w:hint="eastAsia"/>
          <w:sz w:val="28"/>
          <w:szCs w:val="28"/>
          <w:lang w:val="en-GB"/>
        </w:rPr>
        <w:t xml:space="preserve"> QoE </w:t>
      </w:r>
      <w:r w:rsidR="00425E3E">
        <w:rPr>
          <w:rFonts w:ascii="Arial" w:eastAsia="等线" w:hAnsi="Arial" w:cs="Arial"/>
          <w:sz w:val="28"/>
          <w:szCs w:val="28"/>
          <w:lang w:val="en-GB"/>
        </w:rPr>
        <w:t>configuration</w:t>
      </w:r>
    </w:p>
    <w:p w14:paraId="34D36C1A" w14:textId="2A2C9813" w:rsidR="004F026F"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In NR-DC, there are two connections </w:t>
      </w:r>
      <w:r>
        <w:rPr>
          <w:rFonts w:eastAsia="等线"/>
          <w:sz w:val="22"/>
          <w:lang w:val="en-GB"/>
        </w:rPr>
        <w:t>simultaneously</w:t>
      </w:r>
      <w:r>
        <w:rPr>
          <w:rFonts w:eastAsia="等线" w:hint="eastAsia"/>
          <w:sz w:val="22"/>
          <w:lang w:val="en-GB"/>
        </w:rPr>
        <w:t xml:space="preserve"> between UE and gNB, one to MN and the other with SN. The service can be transmitted over SN. Therefore, we need to discuss how to </w:t>
      </w:r>
      <w:r>
        <w:rPr>
          <w:rFonts w:eastAsia="等线"/>
          <w:sz w:val="22"/>
          <w:lang w:val="en-GB"/>
        </w:rPr>
        <w:t>support</w:t>
      </w:r>
      <w:r>
        <w:rPr>
          <w:rFonts w:eastAsia="等线" w:hint="eastAsia"/>
          <w:sz w:val="22"/>
          <w:lang w:val="en-GB"/>
        </w:rPr>
        <w:t xml:space="preserve"> the QoE configuration and reporting over MN/SN in NR DC.</w:t>
      </w:r>
    </w:p>
    <w:p w14:paraId="3403F23C" w14:textId="77777777" w:rsidR="00D425D5"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According to the last meeting agreements, either SRB1 or SRB3 can be used for providing SN QoE configuration to UE. And this may need some additional MN-SN coordination.</w:t>
      </w:r>
    </w:p>
    <w:tbl>
      <w:tblPr>
        <w:tblStyle w:val="afa"/>
        <w:tblW w:w="0" w:type="auto"/>
        <w:tblLook w:val="04A0" w:firstRow="1" w:lastRow="0" w:firstColumn="1" w:lastColumn="0" w:noHBand="0" w:noVBand="1"/>
      </w:tblPr>
      <w:tblGrid>
        <w:gridCol w:w="9855"/>
      </w:tblGrid>
      <w:tr w:rsidR="00D425D5" w14:paraId="7E2BE29C" w14:textId="77777777" w:rsidTr="00CE1A91">
        <w:tc>
          <w:tcPr>
            <w:tcW w:w="9855" w:type="dxa"/>
          </w:tcPr>
          <w:p w14:paraId="1670BDBE" w14:textId="77777777" w:rsidR="00D425D5" w:rsidRPr="00F25E2A" w:rsidRDefault="00D425D5" w:rsidP="00D425D5">
            <w:pPr>
              <w:pStyle w:val="Agreement"/>
              <w:numPr>
                <w:ilvl w:val="0"/>
                <w:numId w:val="23"/>
              </w:numPr>
            </w:pPr>
            <w:r>
              <w:t>Either SRB1 or SRB3 can be used for providing SN configuration to UE (at least for m-based QoE). FFS if this requires additional MN-SN coordination.</w:t>
            </w:r>
          </w:p>
        </w:tc>
      </w:tr>
    </w:tbl>
    <w:p w14:paraId="08DDBB84" w14:textId="77777777" w:rsidR="004F026F"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For M-based QoE configuration, there </w:t>
      </w:r>
      <w:r>
        <w:rPr>
          <w:rFonts w:eastAsia="等线"/>
          <w:sz w:val="22"/>
          <w:lang w:val="en-GB"/>
        </w:rPr>
        <w:t>exist</w:t>
      </w:r>
      <w:r>
        <w:rPr>
          <w:rFonts w:eastAsia="等线" w:hint="eastAsia"/>
          <w:sz w:val="22"/>
          <w:lang w:val="en-GB"/>
        </w:rPr>
        <w:t xml:space="preserve"> three cases: 1) only MN receives the QoE configuration; 2) both MN and SN receive the QoE configuration; 3) only SN receives the QoE configuration. As one node cannot know whether the other node receives the same QoE configuration and what is the content of the other node</w:t>
      </w:r>
      <w:r>
        <w:rPr>
          <w:rFonts w:eastAsia="等线"/>
          <w:sz w:val="22"/>
          <w:lang w:val="en-GB"/>
        </w:rPr>
        <w:t>’</w:t>
      </w:r>
      <w:r>
        <w:rPr>
          <w:rFonts w:eastAsia="等线" w:hint="eastAsia"/>
          <w:sz w:val="22"/>
          <w:lang w:val="en-GB"/>
        </w:rPr>
        <w:t xml:space="preserve">s QoE configuration, so the coordination between MN and SN is necessary. </w:t>
      </w:r>
    </w:p>
    <w:p w14:paraId="794F6D3B" w14:textId="54EF49A7" w:rsidR="004F026F" w:rsidRDefault="00A634B3" w:rsidP="00D425D5">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lastRenderedPageBreak/>
        <w:t>In the previous RAN3 meeting</w:t>
      </w:r>
      <w:r w:rsidR="00425E3E">
        <w:rPr>
          <w:rFonts w:eastAsia="等线"/>
          <w:sz w:val="22"/>
          <w:lang w:val="en-GB"/>
        </w:rPr>
        <w:t xml:space="preserve"> [2] [3]</w:t>
      </w:r>
      <w:r>
        <w:rPr>
          <w:rFonts w:eastAsia="等线"/>
          <w:sz w:val="22"/>
          <w:lang w:val="en-GB"/>
        </w:rPr>
        <w:t>, the following agreements related to QoE configuration in NR-DC were achieved.</w:t>
      </w:r>
      <w:r w:rsidR="004F026F">
        <w:rPr>
          <w:rFonts w:eastAsia="等线"/>
          <w:sz w:val="22"/>
          <w:lang w:val="en-GB"/>
        </w:rPr>
        <w:t xml:space="preserve"> </w:t>
      </w:r>
    </w:p>
    <w:tbl>
      <w:tblPr>
        <w:tblStyle w:val="afa"/>
        <w:tblW w:w="0" w:type="auto"/>
        <w:tblLook w:val="04A0" w:firstRow="1" w:lastRow="0" w:firstColumn="1" w:lastColumn="0" w:noHBand="0" w:noVBand="1"/>
      </w:tblPr>
      <w:tblGrid>
        <w:gridCol w:w="9855"/>
      </w:tblGrid>
      <w:tr w:rsidR="004F026F" w14:paraId="099BFCD3" w14:textId="77777777" w:rsidTr="004F026F">
        <w:tc>
          <w:tcPr>
            <w:tcW w:w="9855" w:type="dxa"/>
          </w:tcPr>
          <w:p w14:paraId="073CE676" w14:textId="037F7CE8" w:rsidR="00A634B3" w:rsidRPr="00E13445" w:rsidRDefault="00A634B3" w:rsidP="00A634B3">
            <w:pPr>
              <w:contextualSpacing/>
              <w:rPr>
                <w:rFonts w:ascii="Calibri" w:eastAsiaTheme="minorEastAsia" w:hAnsi="Calibri" w:cs="Calibri"/>
                <w:b/>
                <w:bCs/>
                <w:color w:val="000000" w:themeColor="text1"/>
                <w:sz w:val="18"/>
              </w:rPr>
            </w:pPr>
            <w:r w:rsidRPr="00E13445">
              <w:rPr>
                <w:rFonts w:ascii="Calibri" w:eastAsiaTheme="minorEastAsia" w:hAnsi="Calibri" w:cs="Calibri" w:hint="eastAsia"/>
                <w:b/>
                <w:bCs/>
                <w:color w:val="000000" w:themeColor="text1"/>
                <w:sz w:val="18"/>
              </w:rPr>
              <w:t>R</w:t>
            </w:r>
            <w:r w:rsidRPr="00E13445">
              <w:rPr>
                <w:rFonts w:ascii="Calibri" w:eastAsiaTheme="minorEastAsia" w:hAnsi="Calibri" w:cs="Calibri"/>
                <w:b/>
                <w:bCs/>
                <w:color w:val="000000" w:themeColor="text1"/>
                <w:sz w:val="18"/>
              </w:rPr>
              <w:t>AN3</w:t>
            </w:r>
            <w:r w:rsidRPr="00E13445">
              <w:rPr>
                <w:rFonts w:ascii="Calibri" w:eastAsiaTheme="minorEastAsia" w:hAnsi="Calibri" w:cs="Calibri" w:hint="eastAsia"/>
                <w:b/>
                <w:bCs/>
                <w:color w:val="000000" w:themeColor="text1"/>
                <w:sz w:val="18"/>
              </w:rPr>
              <w:t>#</w:t>
            </w:r>
            <w:r w:rsidRPr="00E13445">
              <w:rPr>
                <w:rFonts w:ascii="Calibri" w:eastAsiaTheme="minorEastAsia" w:hAnsi="Calibri" w:cs="Calibri"/>
                <w:b/>
                <w:bCs/>
                <w:color w:val="000000" w:themeColor="text1"/>
                <w:sz w:val="18"/>
              </w:rPr>
              <w:t>117 agreement</w:t>
            </w:r>
            <w:r w:rsidRPr="00E13445">
              <w:rPr>
                <w:rFonts w:ascii="Calibri" w:eastAsiaTheme="minorEastAsia" w:hAnsi="Calibri" w:cs="Calibri" w:hint="eastAsia"/>
                <w:b/>
                <w:bCs/>
                <w:color w:val="000000" w:themeColor="text1"/>
                <w:sz w:val="18"/>
              </w:rPr>
              <w:t>：</w:t>
            </w:r>
          </w:p>
          <w:p w14:paraId="697050AD" w14:textId="77777777" w:rsidR="00A634B3" w:rsidRPr="00E13445" w:rsidRDefault="00A634B3" w:rsidP="00A634B3">
            <w:pPr>
              <w:ind w:firstLineChars="200" w:firstLine="361"/>
              <w:contextualSpacing/>
              <w:rPr>
                <w:rFonts w:ascii="Calibri" w:hAnsi="Calibri" w:cs="Calibri"/>
                <w:b/>
                <w:bCs/>
                <w:color w:val="000000" w:themeColor="text1"/>
                <w:sz w:val="18"/>
              </w:rPr>
            </w:pPr>
            <w:r w:rsidRPr="00E13445">
              <w:rPr>
                <w:rFonts w:ascii="Calibri" w:hAnsi="Calibri" w:cs="Calibri" w:hint="eastAsia"/>
                <w:b/>
                <w:bCs/>
                <w:color w:val="000000" w:themeColor="text1"/>
                <w:sz w:val="18"/>
                <w:lang w:eastAsia="en-US"/>
              </w:rPr>
              <w:t xml:space="preserve">MN is </w:t>
            </w:r>
            <w:r w:rsidRPr="00E13445">
              <w:rPr>
                <w:rFonts w:ascii="Calibri" w:hAnsi="Calibri" w:cs="Calibri"/>
                <w:b/>
                <w:bCs/>
                <w:color w:val="000000" w:themeColor="text1"/>
                <w:sz w:val="18"/>
                <w:lang w:eastAsia="en-US"/>
              </w:rPr>
              <w:t>responsible</w:t>
            </w:r>
            <w:r w:rsidRPr="00E13445">
              <w:rPr>
                <w:rFonts w:ascii="Calibri" w:hAnsi="Calibri" w:cs="Calibri" w:hint="eastAsia"/>
                <w:b/>
                <w:bCs/>
                <w:color w:val="000000" w:themeColor="text1"/>
                <w:sz w:val="18"/>
                <w:lang w:eastAsia="en-US"/>
              </w:rPr>
              <w:t xml:space="preserve"> to configure the s-based QoE to UE</w:t>
            </w:r>
            <w:r w:rsidRPr="00E13445">
              <w:rPr>
                <w:rFonts w:ascii="Calibri" w:hAnsi="Calibri" w:cs="Calibri"/>
                <w:b/>
                <w:bCs/>
                <w:color w:val="000000" w:themeColor="text1"/>
                <w:sz w:val="18"/>
                <w:lang w:eastAsia="en-US"/>
              </w:rPr>
              <w:t xml:space="preserve">. </w:t>
            </w:r>
          </w:p>
          <w:p w14:paraId="14D3F4E3" w14:textId="77777777" w:rsidR="00A634B3" w:rsidRPr="00E13445" w:rsidRDefault="00A634B3" w:rsidP="00A634B3">
            <w:pPr>
              <w:ind w:firstLineChars="200" w:firstLine="361"/>
              <w:contextualSpacing/>
              <w:rPr>
                <w:rFonts w:ascii="Calibri" w:hAnsi="Calibri" w:cs="Calibri"/>
                <w:b/>
                <w:bCs/>
                <w:color w:val="000000" w:themeColor="text1"/>
                <w:sz w:val="18"/>
                <w:lang w:eastAsia="en-US"/>
              </w:rPr>
            </w:pPr>
            <w:r w:rsidRPr="00E13445">
              <w:rPr>
                <w:rFonts w:ascii="Calibri" w:hAnsi="Calibri" w:cs="Calibri"/>
                <w:b/>
                <w:bCs/>
                <w:color w:val="000000" w:themeColor="text1"/>
                <w:sz w:val="18"/>
                <w:lang w:eastAsia="en-US"/>
              </w:rPr>
              <w:t xml:space="preserve">For M-based QoE configuration in NR-DC, coordination between MN and SN is needed. Details are FFS. </w:t>
            </w:r>
          </w:p>
          <w:p w14:paraId="22665B7E" w14:textId="77777777" w:rsidR="00A634B3" w:rsidRPr="00E13445" w:rsidRDefault="00A634B3" w:rsidP="00A634B3">
            <w:pPr>
              <w:ind w:firstLineChars="200" w:firstLine="361"/>
              <w:contextualSpacing/>
              <w:rPr>
                <w:rFonts w:ascii="Calibri" w:hAnsi="Calibri" w:cs="Calibri"/>
                <w:b/>
                <w:bCs/>
                <w:color w:val="000000" w:themeColor="text1"/>
                <w:sz w:val="18"/>
                <w:lang w:eastAsia="en-US"/>
              </w:rPr>
            </w:pPr>
            <w:r w:rsidRPr="00E13445">
              <w:rPr>
                <w:rFonts w:ascii="Calibri" w:hAnsi="Calibri" w:cs="Calibri"/>
                <w:b/>
                <w:bCs/>
                <w:color w:val="000000" w:themeColor="text1"/>
                <w:sz w:val="18"/>
                <w:lang w:eastAsia="en-US"/>
              </w:rPr>
              <w:t>If the M-based QoE configuration is received by the MN, the MN should make the decision on the UE selection and on which node sends the QoE configuration to the UE.</w:t>
            </w:r>
          </w:p>
          <w:p w14:paraId="4BD0BF00" w14:textId="77777777" w:rsidR="00A634B3" w:rsidRPr="00E13445" w:rsidRDefault="00A634B3" w:rsidP="00A634B3">
            <w:pPr>
              <w:ind w:firstLineChars="200" w:firstLine="361"/>
              <w:contextualSpacing/>
              <w:rPr>
                <w:rFonts w:ascii="Calibri" w:hAnsi="Calibri" w:cs="Calibri"/>
                <w:b/>
                <w:bCs/>
                <w:color w:val="000000" w:themeColor="text1"/>
                <w:sz w:val="18"/>
                <w:lang w:eastAsia="en-US"/>
              </w:rPr>
            </w:pPr>
            <w:r w:rsidRPr="00E13445">
              <w:rPr>
                <w:rFonts w:ascii="Calibri" w:hAnsi="Calibri" w:cs="Calibri"/>
                <w:b/>
                <w:bCs/>
                <w:color w:val="000000" w:themeColor="text1"/>
                <w:sz w:val="18"/>
                <w:lang w:eastAsia="en-US"/>
              </w:rPr>
              <w:t>If the M-based QoE configuration is received only by the SN, whether the MN or the SN performs UE selection and sends the QoE configuration to the UE needs to be further discussed.</w:t>
            </w:r>
          </w:p>
          <w:p w14:paraId="4CE779A4" w14:textId="70F2A888" w:rsidR="00A634B3" w:rsidRPr="00E13445" w:rsidRDefault="00A634B3" w:rsidP="00A634B3">
            <w:pPr>
              <w:contextualSpacing/>
              <w:rPr>
                <w:rFonts w:ascii="Calibri" w:hAnsi="Calibri" w:cs="Calibri"/>
                <w:b/>
                <w:bCs/>
                <w:color w:val="000000" w:themeColor="text1"/>
                <w:sz w:val="18"/>
              </w:rPr>
            </w:pPr>
            <w:r w:rsidRPr="00E13445">
              <w:rPr>
                <w:rFonts w:ascii="Calibri" w:hAnsi="Calibri" w:cs="Calibri"/>
                <w:b/>
                <w:bCs/>
                <w:color w:val="000000" w:themeColor="text1"/>
                <w:sz w:val="18"/>
                <w:lang w:eastAsia="en-US"/>
              </w:rPr>
              <w:t>RAN3</w:t>
            </w:r>
            <w:r w:rsidRPr="00E13445">
              <w:rPr>
                <w:rFonts w:asciiTheme="minorEastAsia" w:eastAsiaTheme="minorEastAsia" w:hAnsiTheme="minorEastAsia" w:cs="Calibri" w:hint="eastAsia"/>
                <w:b/>
                <w:bCs/>
                <w:color w:val="000000" w:themeColor="text1"/>
                <w:sz w:val="18"/>
              </w:rPr>
              <w:t>#</w:t>
            </w:r>
            <w:r w:rsidRPr="00E13445">
              <w:rPr>
                <w:rFonts w:ascii="Calibri" w:hAnsi="Calibri" w:cs="Calibri"/>
                <w:b/>
                <w:bCs/>
                <w:color w:val="000000" w:themeColor="text1"/>
                <w:sz w:val="18"/>
                <w:lang w:eastAsia="en-US"/>
              </w:rPr>
              <w:t>118 agreement</w:t>
            </w:r>
            <w:r w:rsidRPr="00E13445">
              <w:rPr>
                <w:rFonts w:asciiTheme="minorEastAsia" w:eastAsiaTheme="minorEastAsia" w:hAnsiTheme="minorEastAsia" w:cs="Calibri" w:hint="eastAsia"/>
                <w:b/>
                <w:bCs/>
                <w:color w:val="000000" w:themeColor="text1"/>
                <w:sz w:val="18"/>
              </w:rPr>
              <w:t>：</w:t>
            </w:r>
          </w:p>
          <w:p w14:paraId="4BBE493D" w14:textId="77777777" w:rsidR="00A634B3" w:rsidRPr="00E13445" w:rsidRDefault="00A634B3" w:rsidP="00A634B3">
            <w:pPr>
              <w:pStyle w:val="af7"/>
              <w:numPr>
                <w:ilvl w:val="0"/>
                <w:numId w:val="24"/>
              </w:numPr>
              <w:spacing w:before="100" w:beforeAutospacing="1" w:after="120"/>
              <w:contextualSpacing/>
              <w:jc w:val="both"/>
              <w:rPr>
                <w:rFonts w:cs="Calibri"/>
                <w:b/>
                <w:color w:val="000000" w:themeColor="text1"/>
                <w:sz w:val="18"/>
              </w:rPr>
            </w:pPr>
            <w:r w:rsidRPr="00E13445">
              <w:rPr>
                <w:rFonts w:cs="Calibri"/>
                <w:b/>
                <w:color w:val="000000" w:themeColor="text1"/>
                <w:sz w:val="18"/>
              </w:rPr>
              <w:t>In case of management-based QoE, the MN decides which node to perform the QoE measurement configuration, FFS which node (MN or SN) performs UE selection.</w:t>
            </w:r>
          </w:p>
          <w:p w14:paraId="07EC26DF" w14:textId="6EF6A5A0" w:rsidR="004F026F" w:rsidRPr="00A634B3" w:rsidRDefault="00A634B3" w:rsidP="00A634B3">
            <w:pPr>
              <w:pStyle w:val="af7"/>
              <w:numPr>
                <w:ilvl w:val="0"/>
                <w:numId w:val="24"/>
              </w:numPr>
              <w:spacing w:before="100" w:beforeAutospacing="1" w:after="120"/>
              <w:contextualSpacing/>
              <w:jc w:val="both"/>
              <w:rPr>
                <w:rFonts w:cs="Calibri"/>
                <w:b/>
                <w:color w:val="0000FF"/>
                <w:sz w:val="18"/>
              </w:rPr>
            </w:pPr>
            <w:r w:rsidRPr="00E13445">
              <w:rPr>
                <w:rFonts w:cs="Calibri"/>
                <w:b/>
                <w:color w:val="000000" w:themeColor="text1"/>
                <w:sz w:val="18"/>
              </w:rPr>
              <w:t xml:space="preserve">When MN configures a UE with m-based QoE, it may indicate to SN: the QoE Reference, the MCE IP address. FFS for other information (e.g., RRC ID) </w:t>
            </w:r>
          </w:p>
        </w:tc>
      </w:tr>
    </w:tbl>
    <w:p w14:paraId="74645B95" w14:textId="164E0497" w:rsidR="00DC7AA1"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I</w:t>
      </w:r>
      <w:r>
        <w:rPr>
          <w:rFonts w:eastAsia="等线" w:hint="eastAsia"/>
          <w:sz w:val="22"/>
          <w:lang w:val="en-GB"/>
        </w:rPr>
        <w:t>n our understanding,</w:t>
      </w:r>
      <w:r w:rsidR="00D54973">
        <w:rPr>
          <w:rFonts w:eastAsia="等线"/>
          <w:sz w:val="22"/>
          <w:lang w:val="en-GB"/>
        </w:rPr>
        <w:t xml:space="preserve"> </w:t>
      </w:r>
      <w:r w:rsidR="00DC7AA1">
        <w:rPr>
          <w:rFonts w:eastAsia="等线"/>
          <w:sz w:val="22"/>
          <w:lang w:val="en-GB"/>
        </w:rPr>
        <w:t xml:space="preserve">as </w:t>
      </w:r>
      <w:r w:rsidR="00D54973">
        <w:rPr>
          <w:rFonts w:eastAsia="等线"/>
          <w:sz w:val="22"/>
          <w:lang w:val="en-GB"/>
        </w:rPr>
        <w:t>the MN is the mast</w:t>
      </w:r>
      <w:r w:rsidR="00DC7AA1">
        <w:rPr>
          <w:rFonts w:eastAsia="等线"/>
          <w:sz w:val="22"/>
          <w:lang w:val="en-GB"/>
        </w:rPr>
        <w:t>er node,</w:t>
      </w:r>
      <w:r w:rsidR="00D54973">
        <w:rPr>
          <w:rFonts w:eastAsia="等线"/>
          <w:sz w:val="22"/>
          <w:lang w:val="en-GB"/>
        </w:rPr>
        <w:t xml:space="preserve"> it is reasonable that the MN decides which node performs the QoE configuration for m-based QoE. When the MN receives the QoE configuration</w:t>
      </w:r>
      <w:r w:rsidR="00DC7AA1">
        <w:rPr>
          <w:rFonts w:eastAsia="等线"/>
          <w:sz w:val="22"/>
          <w:lang w:val="en-GB"/>
        </w:rPr>
        <w:t>, the MN can send the QoE configuration to UE via SRB1 directly. There is no need to wait for SN’s feedback. Besides, according to the RAN3 agreement, the MN may indicate the QoE Reference and MCE IP address to SN which may be used for QoE reporting via SN.</w:t>
      </w:r>
    </w:p>
    <w:p w14:paraId="4005BE69" w14:textId="569FB555" w:rsidR="00DC7AA1" w:rsidRPr="00DC7AA1" w:rsidRDefault="00DC7AA1" w:rsidP="00D425D5">
      <w:pPr>
        <w:overflowPunct w:val="0"/>
        <w:autoSpaceDE w:val="0"/>
        <w:autoSpaceDN w:val="0"/>
        <w:adjustRightInd w:val="0"/>
        <w:spacing w:after="120" w:line="288" w:lineRule="auto"/>
        <w:textAlignment w:val="baseline"/>
        <w:rPr>
          <w:rFonts w:eastAsia="等线"/>
          <w:b/>
          <w:sz w:val="22"/>
          <w:lang w:val="en-GB"/>
        </w:rPr>
      </w:pPr>
      <w:r w:rsidRPr="00DC7AA1">
        <w:rPr>
          <w:rFonts w:eastAsia="等线" w:hint="eastAsia"/>
          <w:b/>
          <w:sz w:val="22"/>
          <w:lang w:val="en-GB"/>
        </w:rPr>
        <w:t>P</w:t>
      </w:r>
      <w:r>
        <w:rPr>
          <w:rFonts w:eastAsia="等线"/>
          <w:b/>
          <w:sz w:val="22"/>
          <w:lang w:val="en-GB"/>
        </w:rPr>
        <w:t xml:space="preserve">roposal </w:t>
      </w:r>
      <w:r w:rsidRPr="00DC7AA1">
        <w:rPr>
          <w:rFonts w:eastAsia="等线"/>
          <w:b/>
          <w:sz w:val="22"/>
          <w:lang w:val="en-GB"/>
        </w:rPr>
        <w:t>1: When the MN re</w:t>
      </w:r>
      <w:r w:rsidR="00E13445">
        <w:rPr>
          <w:rFonts w:eastAsia="等线"/>
          <w:b/>
          <w:sz w:val="22"/>
          <w:lang w:val="en-GB"/>
        </w:rPr>
        <w:t>ceives the QoE configuration, MN</w:t>
      </w:r>
      <w:r w:rsidRPr="00DC7AA1">
        <w:rPr>
          <w:rFonts w:eastAsia="等线"/>
          <w:b/>
          <w:sz w:val="22"/>
          <w:lang w:val="en-GB"/>
        </w:rPr>
        <w:t xml:space="preserve"> can send the QoE configuration to UE via SRB1 directly. </w:t>
      </w:r>
    </w:p>
    <w:p w14:paraId="7C947BE1" w14:textId="22D9FDCB" w:rsidR="00C22028" w:rsidRDefault="00DC7AA1" w:rsidP="00D425D5">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 xml:space="preserve">In case of </w:t>
      </w:r>
      <w:r w:rsidR="00D425D5">
        <w:rPr>
          <w:rFonts w:eastAsia="等线" w:hint="eastAsia"/>
          <w:sz w:val="22"/>
          <w:lang w:val="en-GB"/>
        </w:rPr>
        <w:t xml:space="preserve">when SN receives QoE configuration, </w:t>
      </w:r>
      <w:r>
        <w:rPr>
          <w:rFonts w:eastAsia="等线"/>
          <w:sz w:val="22"/>
          <w:lang w:val="en-GB"/>
        </w:rPr>
        <w:t xml:space="preserve">the SN cannot know whether the MN </w:t>
      </w:r>
      <w:r w:rsidR="00C22028">
        <w:rPr>
          <w:rFonts w:eastAsia="等线"/>
          <w:sz w:val="22"/>
          <w:lang w:val="en-GB"/>
        </w:rPr>
        <w:t>also receives the same QoE configuration or whether the MN allow the SN to send the QoE configuration to UE. So the SN need to send to the received QoE configuration to MN. If the MN want to send the QoE configuration to UE via SRB1, the MN can indicate the SN not to configure the QoE measurement to UE. If the MN want to let SN send the QoE configuration to UE directly, the MN can also in</w:t>
      </w:r>
      <w:r w:rsidR="00001948">
        <w:rPr>
          <w:rFonts w:eastAsia="等线"/>
          <w:sz w:val="22"/>
          <w:lang w:val="en-GB"/>
        </w:rPr>
        <w:t xml:space="preserve">dicate to SN. Or the MN can </w:t>
      </w:r>
      <w:r w:rsidR="00C22028">
        <w:rPr>
          <w:rFonts w:eastAsia="等线"/>
          <w:sz w:val="22"/>
          <w:lang w:val="en-GB"/>
        </w:rPr>
        <w:t>indicate</w:t>
      </w:r>
      <w:r w:rsidR="00001948">
        <w:rPr>
          <w:rFonts w:eastAsia="等线"/>
          <w:sz w:val="22"/>
          <w:lang w:val="en-GB"/>
        </w:rPr>
        <w:t xml:space="preserve"> that only part of QoE configuration can be send to UE via SN. Anyway, when SN receives the QoE configuration, the SN need to send the QoE configuration to MN and then decides whether send the QoE configuration to UE according to the feedback of MN. </w:t>
      </w:r>
      <w:r w:rsidR="00C22028">
        <w:rPr>
          <w:rFonts w:eastAsia="等线"/>
          <w:sz w:val="22"/>
          <w:lang w:val="en-GB"/>
        </w:rPr>
        <w:t xml:space="preserve"> </w:t>
      </w:r>
    </w:p>
    <w:p w14:paraId="41FA9676" w14:textId="5E988D8F" w:rsidR="004F026F" w:rsidRPr="00584F3F" w:rsidRDefault="00001948" w:rsidP="00D425D5">
      <w:pPr>
        <w:overflowPunct w:val="0"/>
        <w:autoSpaceDE w:val="0"/>
        <w:autoSpaceDN w:val="0"/>
        <w:adjustRightInd w:val="0"/>
        <w:spacing w:after="120" w:line="288" w:lineRule="auto"/>
        <w:textAlignment w:val="baseline"/>
        <w:rPr>
          <w:rFonts w:eastAsia="等线"/>
          <w:b/>
          <w:sz w:val="22"/>
          <w:lang w:val="en-GB"/>
        </w:rPr>
      </w:pPr>
      <w:r w:rsidRPr="00001948">
        <w:rPr>
          <w:rFonts w:eastAsia="等线"/>
          <w:b/>
          <w:sz w:val="22"/>
          <w:lang w:val="en-GB"/>
        </w:rPr>
        <w:t xml:space="preserve">Proposal 2: </w:t>
      </w:r>
      <w:r>
        <w:rPr>
          <w:rFonts w:eastAsia="等线"/>
          <w:b/>
          <w:sz w:val="22"/>
          <w:lang w:val="en-GB"/>
        </w:rPr>
        <w:t>W</w:t>
      </w:r>
      <w:r w:rsidRPr="00001948">
        <w:rPr>
          <w:rFonts w:eastAsia="等线"/>
          <w:b/>
          <w:sz w:val="22"/>
          <w:lang w:val="en-GB"/>
        </w:rPr>
        <w:t>hen SN receives the QoE configuration, the SN need</w:t>
      </w:r>
      <w:r>
        <w:rPr>
          <w:rFonts w:eastAsia="等线"/>
          <w:b/>
          <w:sz w:val="22"/>
          <w:lang w:val="en-GB"/>
        </w:rPr>
        <w:t>s</w:t>
      </w:r>
      <w:r w:rsidRPr="00001948">
        <w:rPr>
          <w:rFonts w:eastAsia="等线"/>
          <w:b/>
          <w:sz w:val="22"/>
          <w:lang w:val="en-GB"/>
        </w:rPr>
        <w:t xml:space="preserve"> to send the QoE configuration to MN and then decides </w:t>
      </w:r>
      <w:r>
        <w:rPr>
          <w:rFonts w:eastAsia="等线"/>
          <w:b/>
          <w:sz w:val="22"/>
          <w:lang w:val="en-GB"/>
        </w:rPr>
        <w:t xml:space="preserve">whether </w:t>
      </w:r>
      <w:r w:rsidR="00E13445">
        <w:rPr>
          <w:rFonts w:eastAsia="等线"/>
          <w:b/>
          <w:sz w:val="22"/>
          <w:lang w:val="en-GB"/>
        </w:rPr>
        <w:t xml:space="preserve">to </w:t>
      </w:r>
      <w:r w:rsidRPr="00001948">
        <w:rPr>
          <w:rFonts w:eastAsia="等线"/>
          <w:b/>
          <w:sz w:val="22"/>
          <w:lang w:val="en-GB"/>
        </w:rPr>
        <w:t xml:space="preserve">send the QoE configuration to UE according to the feedback of MN.    </w:t>
      </w:r>
    </w:p>
    <w:p w14:paraId="1C75D0EE" w14:textId="77777777" w:rsidR="00D425D5" w:rsidRPr="002B17AD"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Pr>
          <w:rFonts w:ascii="Arial" w:eastAsia="等线" w:hAnsi="Arial" w:cs="Arial" w:hint="eastAsia"/>
          <w:sz w:val="28"/>
          <w:szCs w:val="28"/>
          <w:lang w:val="en-GB"/>
        </w:rPr>
        <w:t>2.2 B</w:t>
      </w:r>
      <w:r w:rsidRPr="0029019E">
        <w:rPr>
          <w:rFonts w:ascii="Arial" w:eastAsia="等线" w:hAnsi="Arial" w:cs="Arial"/>
          <w:sz w:val="28"/>
          <w:szCs w:val="28"/>
          <w:lang w:val="en-GB"/>
        </w:rPr>
        <w:t>earer handling for SN QoE reporting</w:t>
      </w:r>
    </w:p>
    <w:p w14:paraId="6EDCFAF9" w14:textId="77777777" w:rsidR="00D425D5" w:rsidRDefault="00D425D5" w:rsidP="00D425D5">
      <w:pPr>
        <w:overflowPunct w:val="0"/>
        <w:autoSpaceDE w:val="0"/>
        <w:autoSpaceDN w:val="0"/>
        <w:adjustRightInd w:val="0"/>
        <w:spacing w:after="120" w:line="288" w:lineRule="auto"/>
        <w:textAlignment w:val="baseline"/>
        <w:rPr>
          <w:rFonts w:eastAsia="等线"/>
          <w:sz w:val="22"/>
          <w:lang w:val="en-GB"/>
        </w:rPr>
      </w:pPr>
      <w:r w:rsidRPr="00354F6F">
        <w:rPr>
          <w:rFonts w:eastAsia="等线" w:hint="eastAsia"/>
          <w:sz w:val="22"/>
          <w:lang w:val="en-GB"/>
        </w:rPr>
        <w:t>For</w:t>
      </w:r>
      <w:r>
        <w:rPr>
          <w:rFonts w:eastAsia="等线" w:hint="eastAsia"/>
          <w:sz w:val="22"/>
          <w:lang w:val="en-GB"/>
        </w:rPr>
        <w:t xml:space="preserve"> QoE reporting in NR-DC, the major motivation is that the report can be transferred via SN node when the radio quality of the MN leg is not good or the MN is overload. Then the network does not need to pause the reporting and can avoid discarding the report of QoE results. According to the LS [2] from RAN3, it is agreed that QoE reports can be transmitted to either MN or SN and the report leg can be changed during the application session. When the UE transfer the QoE reports to MN, UE can use the SRB4 as in R17. </w:t>
      </w:r>
    </w:p>
    <w:p w14:paraId="2E950B5C" w14:textId="77777777" w:rsidR="00D425D5"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But when UE transfer the QoE reports to SN, it is still FFS on how to send QoE reports towards SN.</w:t>
      </w:r>
    </w:p>
    <w:tbl>
      <w:tblPr>
        <w:tblStyle w:val="afa"/>
        <w:tblW w:w="0" w:type="auto"/>
        <w:tblLook w:val="04A0" w:firstRow="1" w:lastRow="0" w:firstColumn="1" w:lastColumn="0" w:noHBand="0" w:noVBand="1"/>
      </w:tblPr>
      <w:tblGrid>
        <w:gridCol w:w="9855"/>
      </w:tblGrid>
      <w:tr w:rsidR="00D425D5" w14:paraId="350FE492" w14:textId="77777777" w:rsidTr="00CE1A91">
        <w:tc>
          <w:tcPr>
            <w:tcW w:w="9855" w:type="dxa"/>
          </w:tcPr>
          <w:p w14:paraId="26E1874A" w14:textId="77777777" w:rsidR="00D425D5" w:rsidRPr="00CF513F" w:rsidRDefault="00D425D5" w:rsidP="00D425D5">
            <w:pPr>
              <w:pStyle w:val="Agreement"/>
              <w:numPr>
                <w:ilvl w:val="0"/>
                <w:numId w:val="23"/>
              </w:numPr>
            </w:pPr>
            <w:r>
              <w:t>Use SRB4 as baseline for Rel-18 QoE. FFS how we can send QoE reports towards SN (e.g. only SRB4, define new SRB, reuse SRB3, split SRB). Discuss details in the next meeting.</w:t>
            </w:r>
          </w:p>
        </w:tc>
      </w:tr>
    </w:tbl>
    <w:p w14:paraId="3DC081D7" w14:textId="77777777" w:rsidR="00D425D5" w:rsidRDefault="00D425D5" w:rsidP="00D425D5">
      <w:pPr>
        <w:overflowPunct w:val="0"/>
        <w:autoSpaceDE w:val="0"/>
        <w:autoSpaceDN w:val="0"/>
        <w:adjustRightInd w:val="0"/>
        <w:spacing w:after="120" w:line="288" w:lineRule="auto"/>
        <w:textAlignment w:val="baseline"/>
        <w:rPr>
          <w:rFonts w:eastAsia="等线"/>
          <w:sz w:val="22"/>
          <w:lang w:val="en-GB"/>
        </w:rPr>
      </w:pPr>
      <w:r w:rsidRPr="00CF513F">
        <w:rPr>
          <w:rFonts w:eastAsia="等线"/>
          <w:sz w:val="22"/>
          <w:lang w:val="en-GB"/>
        </w:rPr>
        <w:t>Regarding whether split SRB can be used t</w:t>
      </w:r>
      <w:r>
        <w:rPr>
          <w:rFonts w:eastAsia="等线"/>
          <w:sz w:val="22"/>
          <w:lang w:val="en-GB"/>
        </w:rPr>
        <w:t>o transmit QoE reports in NR-DC</w:t>
      </w:r>
      <w:r>
        <w:rPr>
          <w:rFonts w:eastAsia="等线" w:hint="eastAsia"/>
          <w:sz w:val="22"/>
          <w:lang w:val="en-GB"/>
        </w:rPr>
        <w:t>, we think</w:t>
      </w:r>
      <w:r>
        <w:rPr>
          <w:rFonts w:eastAsia="等线"/>
          <w:sz w:val="22"/>
          <w:lang w:val="en-GB"/>
        </w:rPr>
        <w:t xml:space="preserve"> </w:t>
      </w:r>
      <w:r>
        <w:rPr>
          <w:rFonts w:eastAsia="等线" w:hint="eastAsia"/>
          <w:sz w:val="22"/>
          <w:lang w:val="en-GB"/>
        </w:rPr>
        <w:t>t</w:t>
      </w:r>
      <w:r w:rsidRPr="00CF513F">
        <w:rPr>
          <w:rFonts w:eastAsia="等线"/>
          <w:sz w:val="22"/>
          <w:lang w:val="en-GB"/>
        </w:rPr>
        <w:t xml:space="preserve">here is no big benefit to support the split SRB for transferring the QoE report. </w:t>
      </w:r>
      <w:r>
        <w:rPr>
          <w:rFonts w:eastAsia="等线" w:hint="eastAsia"/>
          <w:sz w:val="22"/>
          <w:lang w:val="en-GB"/>
        </w:rPr>
        <w:t>And if we adopt the split SRB approach, t</w:t>
      </w:r>
      <w:r w:rsidRPr="00CF513F">
        <w:rPr>
          <w:rFonts w:eastAsia="等线"/>
          <w:sz w:val="22"/>
          <w:lang w:val="en-GB"/>
        </w:rPr>
        <w:t>he QoE report should be transfer</w:t>
      </w:r>
      <w:r>
        <w:rPr>
          <w:rFonts w:eastAsia="等线"/>
          <w:sz w:val="22"/>
          <w:lang w:val="en-GB"/>
        </w:rPr>
        <w:t>red</w:t>
      </w:r>
      <w:r w:rsidRPr="00CF513F">
        <w:rPr>
          <w:rFonts w:eastAsia="等线"/>
          <w:sz w:val="22"/>
          <w:lang w:val="en-GB"/>
        </w:rPr>
        <w:t xml:space="preserve"> to another node</w:t>
      </w:r>
      <w:r>
        <w:rPr>
          <w:rFonts w:eastAsia="等线"/>
          <w:sz w:val="22"/>
          <w:lang w:val="en-GB"/>
        </w:rPr>
        <w:t xml:space="preserve"> via Xn</w:t>
      </w:r>
      <w:r w:rsidRPr="00CF513F">
        <w:rPr>
          <w:rFonts w:eastAsia="等线"/>
          <w:sz w:val="22"/>
          <w:lang w:val="en-GB"/>
        </w:rPr>
        <w:t>.</w:t>
      </w:r>
      <w:r>
        <w:rPr>
          <w:rFonts w:eastAsia="等线" w:hint="eastAsia"/>
          <w:sz w:val="22"/>
          <w:lang w:val="en-GB"/>
        </w:rPr>
        <w:t xml:space="preserve"> This will introduce the additional Xn signalling.</w:t>
      </w:r>
    </w:p>
    <w:p w14:paraId="1D41F5EA" w14:textId="77777777" w:rsidR="00D425D5"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lastRenderedPageBreak/>
        <w:t xml:space="preserve">The </w:t>
      </w:r>
      <w:r>
        <w:rPr>
          <w:rFonts w:eastAsia="等线"/>
          <w:sz w:val="22"/>
          <w:lang w:val="en-GB"/>
        </w:rPr>
        <w:t>similar</w:t>
      </w:r>
      <w:r>
        <w:rPr>
          <w:rFonts w:eastAsia="等线" w:hint="eastAsia"/>
          <w:sz w:val="22"/>
          <w:lang w:val="en-GB"/>
        </w:rPr>
        <w:t xml:space="preserve"> issue also has been discussed in LTE and in NR R17, it was agreed to send the QoE reports over a separate SRB4. The benefits of introducing the separate SRB4 are that the QoE reports could be sent over the control plane but without impacting other RRC transmission. Therefore, when UE transfer the QoE report to SN, we can reuse the same solution in R17 to introduce a new SRB like SRB4.</w:t>
      </w:r>
    </w:p>
    <w:p w14:paraId="0683DF90" w14:textId="66283E72" w:rsidR="00D425D5" w:rsidRPr="003632B6" w:rsidRDefault="00D425D5" w:rsidP="00D425D5">
      <w:pPr>
        <w:overflowPunct w:val="0"/>
        <w:autoSpaceDE w:val="0"/>
        <w:autoSpaceDN w:val="0"/>
        <w:adjustRightInd w:val="0"/>
        <w:spacing w:after="120" w:line="288" w:lineRule="auto"/>
        <w:textAlignment w:val="baseline"/>
        <w:rPr>
          <w:rFonts w:eastAsia="等线"/>
          <w:b/>
          <w:sz w:val="22"/>
          <w:lang w:val="en-GB"/>
        </w:rPr>
      </w:pPr>
      <w:r w:rsidRPr="003632B6">
        <w:rPr>
          <w:rFonts w:eastAsia="等线" w:hint="eastAsia"/>
          <w:b/>
          <w:sz w:val="22"/>
          <w:lang w:val="en-GB"/>
        </w:rPr>
        <w:t>Proposa</w:t>
      </w:r>
      <w:r w:rsidR="00584F3F">
        <w:rPr>
          <w:rFonts w:eastAsia="等线" w:hint="eastAsia"/>
          <w:b/>
          <w:sz w:val="22"/>
          <w:lang w:val="en-GB"/>
        </w:rPr>
        <w:t xml:space="preserve">l </w:t>
      </w:r>
      <w:r w:rsidR="00584F3F">
        <w:rPr>
          <w:rFonts w:eastAsia="等线"/>
          <w:b/>
          <w:sz w:val="22"/>
          <w:lang w:val="en-GB"/>
        </w:rPr>
        <w:t>3</w:t>
      </w:r>
      <w:r>
        <w:rPr>
          <w:rFonts w:eastAsia="等线" w:hint="eastAsia"/>
          <w:b/>
          <w:sz w:val="22"/>
          <w:lang w:val="en-GB"/>
        </w:rPr>
        <w:t xml:space="preserve">: </w:t>
      </w:r>
      <w:r w:rsidRPr="003632B6">
        <w:rPr>
          <w:rFonts w:eastAsia="等线" w:hint="eastAsia"/>
          <w:b/>
          <w:sz w:val="22"/>
          <w:lang w:val="en-GB"/>
        </w:rPr>
        <w:t>The UE can transfer the QoE report to SN using a new SRB</w:t>
      </w:r>
      <w:r>
        <w:rPr>
          <w:rFonts w:eastAsia="等线" w:hint="eastAsia"/>
          <w:b/>
          <w:sz w:val="22"/>
          <w:lang w:val="en-GB"/>
        </w:rPr>
        <w:t>x</w:t>
      </w:r>
      <w:r w:rsidRPr="003632B6">
        <w:rPr>
          <w:rFonts w:eastAsia="等线" w:hint="eastAsia"/>
          <w:b/>
          <w:sz w:val="22"/>
          <w:lang w:val="en-GB"/>
        </w:rPr>
        <w:t xml:space="preserve">. </w:t>
      </w:r>
    </w:p>
    <w:p w14:paraId="135F0A9E" w14:textId="7FB18C0B" w:rsidR="00584F3F" w:rsidRDefault="00D425D5" w:rsidP="00D425D5">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According to the LS from RAN3</w:t>
      </w:r>
      <w:r w:rsidR="00307387">
        <w:rPr>
          <w:rFonts w:eastAsia="等线"/>
          <w:sz w:val="22"/>
          <w:lang w:val="en-GB"/>
        </w:rPr>
        <w:t xml:space="preserve"> [4]</w:t>
      </w:r>
      <w:r>
        <w:rPr>
          <w:rFonts w:eastAsia="等线" w:hint="eastAsia"/>
          <w:sz w:val="22"/>
          <w:lang w:val="en-GB"/>
        </w:rPr>
        <w:t xml:space="preserve">, the report leg can be changed during the application session. So it need to be discussed how to trigger the UE to </w:t>
      </w:r>
      <w:r w:rsidR="0010492A">
        <w:rPr>
          <w:rFonts w:eastAsia="等线" w:hint="eastAsia"/>
          <w:sz w:val="22"/>
          <w:lang w:val="en-GB"/>
        </w:rPr>
        <w:t xml:space="preserve">send the report via </w:t>
      </w:r>
      <w:r w:rsidR="0010492A">
        <w:rPr>
          <w:rFonts w:eastAsia="等线"/>
          <w:sz w:val="22"/>
          <w:lang w:val="en-GB"/>
        </w:rPr>
        <w:t>the other node</w:t>
      </w:r>
      <w:r>
        <w:rPr>
          <w:rFonts w:eastAsia="等线" w:hint="eastAsia"/>
          <w:sz w:val="22"/>
          <w:lang w:val="en-GB"/>
        </w:rPr>
        <w:t xml:space="preserve">. As </w:t>
      </w:r>
      <w:r w:rsidR="0010492A">
        <w:rPr>
          <w:rFonts w:eastAsia="等线"/>
          <w:sz w:val="22"/>
          <w:lang w:val="en-GB"/>
        </w:rPr>
        <w:t>when the node</w:t>
      </w:r>
      <w:r w:rsidR="00584F3F">
        <w:rPr>
          <w:rFonts w:eastAsia="等线"/>
          <w:sz w:val="22"/>
          <w:lang w:val="en-GB"/>
        </w:rPr>
        <w:t xml:space="preserve"> configured the UE with QoE measurement</w:t>
      </w:r>
      <w:r w:rsidR="0010492A">
        <w:rPr>
          <w:rFonts w:eastAsia="等线"/>
          <w:sz w:val="22"/>
          <w:lang w:val="en-GB"/>
        </w:rPr>
        <w:t xml:space="preserve"> is over</w:t>
      </w:r>
      <w:r w:rsidR="00584F3F">
        <w:rPr>
          <w:rFonts w:eastAsia="等线"/>
          <w:sz w:val="22"/>
          <w:lang w:val="en-GB"/>
        </w:rPr>
        <w:t>load or the radio quality of one</w:t>
      </w:r>
      <w:r w:rsidR="0010492A">
        <w:rPr>
          <w:rFonts w:eastAsia="等线"/>
          <w:sz w:val="22"/>
          <w:lang w:val="en-GB"/>
        </w:rPr>
        <w:t xml:space="preserve"> node</w:t>
      </w:r>
      <w:r w:rsidR="00584F3F">
        <w:rPr>
          <w:rFonts w:eastAsia="等线"/>
          <w:sz w:val="22"/>
          <w:lang w:val="en-GB"/>
        </w:rPr>
        <w:t xml:space="preserve"> leg is not good enough to send the QoE report, this node can send the command to the UE and indicate the UE to send the QoE report via the other node. </w:t>
      </w:r>
    </w:p>
    <w:p w14:paraId="6753192F" w14:textId="4ED55D74" w:rsidR="00D425D5" w:rsidRPr="00425F41" w:rsidRDefault="00584F3F"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4</w:t>
      </w:r>
      <w:r w:rsidR="00D425D5" w:rsidRPr="00425F41">
        <w:rPr>
          <w:rFonts w:eastAsia="等线" w:hint="eastAsia"/>
          <w:b/>
          <w:sz w:val="22"/>
          <w:lang w:val="en-GB"/>
        </w:rPr>
        <w:t xml:space="preserve">: When the </w:t>
      </w:r>
      <w:r>
        <w:rPr>
          <w:rFonts w:eastAsia="等线"/>
          <w:b/>
          <w:sz w:val="22"/>
          <w:lang w:val="en-GB"/>
        </w:rPr>
        <w:t xml:space="preserve">node configured the QoE measurement </w:t>
      </w:r>
      <w:r w:rsidR="00D425D5" w:rsidRPr="00425F41">
        <w:rPr>
          <w:rFonts w:eastAsia="等线" w:hint="eastAsia"/>
          <w:b/>
          <w:sz w:val="22"/>
          <w:lang w:val="en-GB"/>
        </w:rPr>
        <w:t>is overload</w:t>
      </w:r>
      <w:r w:rsidR="00D425D5">
        <w:rPr>
          <w:rFonts w:eastAsia="等线" w:hint="eastAsia"/>
          <w:b/>
          <w:sz w:val="22"/>
          <w:lang w:val="en-GB"/>
        </w:rPr>
        <w:t xml:space="preserve"> or </w:t>
      </w:r>
      <w:r w:rsidR="00D425D5" w:rsidRPr="005B6C62">
        <w:rPr>
          <w:rFonts w:eastAsia="等线"/>
          <w:b/>
          <w:sz w:val="22"/>
          <w:lang w:val="en-GB"/>
        </w:rPr>
        <w:t>the radio quality is not good</w:t>
      </w:r>
      <w:r>
        <w:rPr>
          <w:rFonts w:eastAsia="等线"/>
          <w:b/>
          <w:sz w:val="22"/>
          <w:lang w:val="en-GB"/>
        </w:rPr>
        <w:t xml:space="preserve"> enough</w:t>
      </w:r>
      <w:r w:rsidR="00D425D5" w:rsidRPr="00425F41">
        <w:rPr>
          <w:rFonts w:eastAsia="等线" w:hint="eastAsia"/>
          <w:b/>
          <w:sz w:val="22"/>
          <w:lang w:val="en-GB"/>
        </w:rPr>
        <w:t xml:space="preserve">, </w:t>
      </w:r>
      <w:r>
        <w:rPr>
          <w:rFonts w:eastAsia="等线" w:hint="eastAsia"/>
          <w:b/>
          <w:sz w:val="22"/>
          <w:lang w:val="en-GB"/>
        </w:rPr>
        <w:t xml:space="preserve">UE can send the QoE report </w:t>
      </w:r>
      <w:r>
        <w:rPr>
          <w:rFonts w:eastAsia="等线"/>
          <w:b/>
          <w:sz w:val="22"/>
          <w:lang w:val="en-GB"/>
        </w:rPr>
        <w:t xml:space="preserve">via the other node </w:t>
      </w:r>
      <w:r w:rsidR="00D425D5">
        <w:rPr>
          <w:rFonts w:eastAsia="等线" w:hint="eastAsia"/>
          <w:b/>
          <w:sz w:val="22"/>
          <w:lang w:val="en-GB"/>
        </w:rPr>
        <w:t xml:space="preserve">based on the </w:t>
      </w:r>
      <w:r>
        <w:rPr>
          <w:rFonts w:eastAsia="等线"/>
          <w:b/>
          <w:sz w:val="22"/>
          <w:lang w:val="en-GB"/>
        </w:rPr>
        <w:t xml:space="preserve">received </w:t>
      </w:r>
      <w:r w:rsidR="00D425D5">
        <w:rPr>
          <w:rFonts w:eastAsia="等线" w:hint="eastAsia"/>
          <w:b/>
          <w:sz w:val="22"/>
          <w:lang w:val="en-GB"/>
        </w:rPr>
        <w:t>command</w:t>
      </w:r>
      <w:r>
        <w:rPr>
          <w:rFonts w:eastAsia="等线"/>
          <w:b/>
          <w:sz w:val="22"/>
          <w:lang w:val="en-GB"/>
        </w:rPr>
        <w:t xml:space="preserve">. </w:t>
      </w:r>
    </w:p>
    <w:p w14:paraId="79F9FD95" w14:textId="7749D23A" w:rsidR="00D425D5" w:rsidRPr="00F244BD" w:rsidRDefault="00D425D5" w:rsidP="00D425D5">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eastAsia="ja-JP"/>
        </w:rPr>
      </w:pPr>
      <w:r>
        <w:rPr>
          <w:rFonts w:ascii="Arial" w:eastAsia="等线" w:hAnsi="Arial" w:cs="Arial" w:hint="eastAsia"/>
          <w:sz w:val="28"/>
          <w:szCs w:val="28"/>
          <w:lang w:val="en-GB" w:eastAsia="ja-JP"/>
        </w:rPr>
        <w:t>2.</w:t>
      </w:r>
      <w:r>
        <w:rPr>
          <w:rFonts w:ascii="Arial" w:eastAsia="等线" w:hAnsi="Arial" w:cs="Arial" w:hint="eastAsia"/>
          <w:sz w:val="28"/>
          <w:szCs w:val="28"/>
          <w:lang w:val="en-GB"/>
        </w:rPr>
        <w:t>3</w:t>
      </w:r>
      <w:r w:rsidRPr="00F244BD">
        <w:rPr>
          <w:rFonts w:ascii="Arial" w:eastAsia="等线" w:hAnsi="Arial" w:cs="Arial" w:hint="eastAsia"/>
          <w:sz w:val="28"/>
          <w:szCs w:val="28"/>
          <w:lang w:val="en-GB" w:eastAsia="ja-JP"/>
        </w:rPr>
        <w:t xml:space="preserve"> </w:t>
      </w:r>
      <w:r w:rsidR="00AA094F">
        <w:rPr>
          <w:rFonts w:ascii="Arial" w:eastAsia="等线" w:hAnsi="Arial" w:cs="Arial"/>
          <w:sz w:val="28"/>
          <w:szCs w:val="28"/>
          <w:lang w:val="en-GB" w:eastAsia="ja-JP"/>
        </w:rPr>
        <w:t xml:space="preserve">RV </w:t>
      </w:r>
      <w:r w:rsidRPr="00F244BD">
        <w:rPr>
          <w:rFonts w:ascii="Arial" w:eastAsia="等线" w:hAnsi="Arial" w:cs="Arial" w:hint="eastAsia"/>
          <w:sz w:val="28"/>
          <w:szCs w:val="28"/>
          <w:lang w:val="en-GB" w:eastAsia="ja-JP"/>
        </w:rPr>
        <w:t xml:space="preserve">QoE configuration and reporting in NR-DC </w:t>
      </w:r>
    </w:p>
    <w:p w14:paraId="06823159" w14:textId="33FE50D6" w:rsidR="00D425D5" w:rsidRDefault="00D425D5" w:rsidP="00D425D5">
      <w:pPr>
        <w:overflowPunct w:val="0"/>
        <w:autoSpaceDE w:val="0"/>
        <w:autoSpaceDN w:val="0"/>
        <w:adjustRightInd w:val="0"/>
        <w:spacing w:after="120" w:line="288" w:lineRule="auto"/>
        <w:textAlignment w:val="baseline"/>
        <w:rPr>
          <w:rFonts w:eastAsia="等线"/>
          <w:sz w:val="22"/>
          <w:lang w:val="en-GB"/>
        </w:rPr>
      </w:pPr>
      <w:r w:rsidRPr="00F244BD">
        <w:rPr>
          <w:rFonts w:eastAsia="等线"/>
          <w:sz w:val="22"/>
          <w:lang w:val="en-GB"/>
        </w:rPr>
        <w:t xml:space="preserve">In NR-DC case, there are two NG-RAN nodes included. i.e. MN and SN. RAN visible QoE is configured by RAN node and the report is used by the RAN node. </w:t>
      </w:r>
      <w:r>
        <w:rPr>
          <w:rFonts w:eastAsia="等线" w:hint="eastAsia"/>
          <w:sz w:val="22"/>
          <w:lang w:val="en-GB"/>
        </w:rPr>
        <w:t xml:space="preserve">The service over MN or SN may be different and MN and SN may have </w:t>
      </w:r>
      <w:r>
        <w:rPr>
          <w:rFonts w:eastAsia="等线"/>
          <w:sz w:val="22"/>
          <w:lang w:val="en-GB"/>
        </w:rPr>
        <w:t>the</w:t>
      </w:r>
      <w:r>
        <w:rPr>
          <w:rFonts w:eastAsia="等线" w:hint="eastAsia"/>
          <w:sz w:val="22"/>
          <w:lang w:val="en-GB"/>
        </w:rPr>
        <w:t xml:space="preserve"> different requirement. So </w:t>
      </w:r>
      <w:r w:rsidRPr="00F244BD">
        <w:rPr>
          <w:rFonts w:eastAsia="等线"/>
          <w:sz w:val="22"/>
          <w:lang w:val="en-GB"/>
        </w:rPr>
        <w:t xml:space="preserve">in NR-DC case, both MN and SN can </w:t>
      </w:r>
      <w:r w:rsidR="00CE1582">
        <w:rPr>
          <w:rFonts w:eastAsia="等线"/>
          <w:sz w:val="22"/>
          <w:lang w:val="en-GB"/>
        </w:rPr>
        <w:t xml:space="preserve">generate and </w:t>
      </w:r>
      <w:r w:rsidRPr="00F244BD">
        <w:rPr>
          <w:rFonts w:eastAsia="等线"/>
          <w:sz w:val="22"/>
          <w:lang w:val="en-GB"/>
        </w:rPr>
        <w:t>configure the RAN visible QoE measurements</w:t>
      </w:r>
      <w:r>
        <w:rPr>
          <w:rFonts w:eastAsia="等线" w:hint="eastAsia"/>
          <w:sz w:val="22"/>
          <w:lang w:val="en-GB"/>
        </w:rPr>
        <w:t xml:space="preserve"> separately</w:t>
      </w:r>
      <w:r w:rsidRPr="00F244BD">
        <w:rPr>
          <w:rFonts w:eastAsia="等线"/>
          <w:sz w:val="22"/>
          <w:lang w:val="en-GB"/>
        </w:rPr>
        <w:t>.</w:t>
      </w:r>
    </w:p>
    <w:p w14:paraId="4BABCC51" w14:textId="65897118" w:rsidR="00D425D5" w:rsidRPr="007F71BD" w:rsidRDefault="00AA094F"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5</w:t>
      </w:r>
      <w:r w:rsidR="00D425D5" w:rsidRPr="007F71BD">
        <w:rPr>
          <w:rFonts w:eastAsia="等线" w:hint="eastAsia"/>
          <w:b/>
          <w:sz w:val="22"/>
          <w:lang w:val="en-GB"/>
        </w:rPr>
        <w:t>: MN and SN can configure the RV-QoE separately.</w:t>
      </w:r>
      <w:r w:rsidR="00D425D5" w:rsidRPr="007F71BD">
        <w:rPr>
          <w:rFonts w:eastAsia="等线"/>
          <w:b/>
          <w:sz w:val="22"/>
          <w:lang w:val="en-GB"/>
        </w:rPr>
        <w:t xml:space="preserve"> </w:t>
      </w:r>
    </w:p>
    <w:p w14:paraId="18CA26FB" w14:textId="6FC1AA03" w:rsidR="00D425D5" w:rsidRDefault="00D425D5" w:rsidP="00D425D5">
      <w:pPr>
        <w:overflowPunct w:val="0"/>
        <w:autoSpaceDE w:val="0"/>
        <w:autoSpaceDN w:val="0"/>
        <w:adjustRightInd w:val="0"/>
        <w:spacing w:after="120" w:line="288" w:lineRule="auto"/>
        <w:textAlignment w:val="baseline"/>
        <w:rPr>
          <w:rFonts w:eastAsia="等线"/>
          <w:sz w:val="22"/>
          <w:lang w:val="en-GB"/>
        </w:rPr>
      </w:pPr>
      <w:r w:rsidRPr="00F244BD">
        <w:rPr>
          <w:rFonts w:eastAsia="等线"/>
          <w:sz w:val="22"/>
          <w:lang w:val="en-GB"/>
        </w:rPr>
        <w:t>After the MN configures the legacy QoE, the MN</w:t>
      </w:r>
      <w:r w:rsidR="00CE1582">
        <w:rPr>
          <w:rFonts w:eastAsia="等线"/>
          <w:sz w:val="22"/>
          <w:lang w:val="en-GB"/>
        </w:rPr>
        <w:t xml:space="preserve"> may configure the RV-QoE to UE</w:t>
      </w:r>
      <w:r w:rsidRPr="00F244BD">
        <w:rPr>
          <w:rFonts w:eastAsia="等线"/>
          <w:sz w:val="22"/>
          <w:lang w:val="en-GB"/>
        </w:rPr>
        <w:t>.</w:t>
      </w:r>
      <w:r w:rsidR="00524AF7">
        <w:rPr>
          <w:rFonts w:eastAsia="等线" w:hint="eastAsia"/>
          <w:sz w:val="22"/>
          <w:lang w:val="en-GB"/>
        </w:rPr>
        <w:t xml:space="preserve"> </w:t>
      </w:r>
      <w:r>
        <w:rPr>
          <w:rFonts w:eastAsia="等线" w:hint="eastAsia"/>
          <w:sz w:val="22"/>
          <w:lang w:val="en-GB"/>
        </w:rPr>
        <w:t>Then MN also need send</w:t>
      </w:r>
      <w:r w:rsidRPr="007F71BD">
        <w:rPr>
          <w:rFonts w:eastAsia="等线"/>
          <w:sz w:val="22"/>
          <w:lang w:val="en-GB"/>
        </w:rPr>
        <w:t xml:space="preserve"> the available metrics and RRC ID to SN. And then the SN can configure the RV-QoE with </w:t>
      </w:r>
      <w:r w:rsidR="00524AF7">
        <w:rPr>
          <w:rFonts w:eastAsia="等线"/>
          <w:sz w:val="22"/>
          <w:lang w:val="en-GB"/>
        </w:rPr>
        <w:t xml:space="preserve">same </w:t>
      </w:r>
      <w:r w:rsidRPr="007F71BD">
        <w:rPr>
          <w:rFonts w:eastAsia="等线"/>
          <w:sz w:val="22"/>
          <w:lang w:val="en-GB"/>
        </w:rPr>
        <w:t>or different RRC ID for SN. How the SN sends the RV-QoE configuration to UE may have several options: 1. Via SRB3; 2. Send to MN, then MN sends to UE. If the option2 is used, the configuration from SN should carry the in</w:t>
      </w:r>
      <w:r>
        <w:rPr>
          <w:rFonts w:eastAsia="等线"/>
          <w:sz w:val="22"/>
          <w:lang w:val="en-GB"/>
        </w:rPr>
        <w:t>dication of SN node.</w:t>
      </w:r>
      <w:r w:rsidRPr="007F71BD">
        <w:rPr>
          <w:rFonts w:eastAsia="等线"/>
          <w:sz w:val="22"/>
          <w:lang w:val="en-GB"/>
        </w:rPr>
        <w:t xml:space="preserve"> So the UE may differentiate the RV-QoE configuration and report according the RRC ID or SN node indication.</w:t>
      </w:r>
    </w:p>
    <w:p w14:paraId="1E461FB6" w14:textId="7EE12B36" w:rsidR="00D425D5" w:rsidRPr="007F71BD" w:rsidRDefault="00AA094F"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6</w:t>
      </w:r>
      <w:r w:rsidR="00D425D5" w:rsidRPr="007F71BD">
        <w:rPr>
          <w:rFonts w:eastAsia="等线" w:hint="eastAsia"/>
          <w:b/>
          <w:sz w:val="22"/>
          <w:lang w:val="en-GB"/>
        </w:rPr>
        <w:t>: SN can send RV-QoE configuration via SRB3 or via MN with SN indication.</w:t>
      </w:r>
    </w:p>
    <w:p w14:paraId="033B4943" w14:textId="25867906" w:rsidR="00D425D5" w:rsidRPr="007F71BD" w:rsidRDefault="00AA094F"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7</w:t>
      </w:r>
      <w:r w:rsidR="00D425D5" w:rsidRPr="007F71BD">
        <w:rPr>
          <w:rFonts w:eastAsia="等线" w:hint="eastAsia"/>
          <w:b/>
          <w:sz w:val="22"/>
          <w:lang w:val="en-GB"/>
        </w:rPr>
        <w:t>: UE may differentiate the RV-QoE configuration and report according to the RRC ID or SN node indication.</w:t>
      </w:r>
    </w:p>
    <w:p w14:paraId="14762F0A" w14:textId="77777777" w:rsidR="00D425D5" w:rsidRPr="003573E5" w:rsidRDefault="00D425D5" w:rsidP="00D425D5">
      <w:pPr>
        <w:overflowPunct w:val="0"/>
        <w:autoSpaceDE w:val="0"/>
        <w:autoSpaceDN w:val="0"/>
        <w:adjustRightInd w:val="0"/>
        <w:spacing w:after="120" w:line="288" w:lineRule="auto"/>
        <w:textAlignment w:val="baseline"/>
        <w:rPr>
          <w:rFonts w:eastAsia="等线"/>
          <w:sz w:val="22"/>
          <w:lang w:val="en-GB"/>
        </w:rPr>
      </w:pPr>
      <w:r w:rsidRPr="003573E5">
        <w:rPr>
          <w:rFonts w:eastAsia="等线"/>
          <w:sz w:val="22"/>
          <w:lang w:val="en-GB"/>
        </w:rPr>
        <w:t xml:space="preserve">If we support the MN and SN configures the RV-QoE separately, the RV-QoE report should be separately sent to the configuration initialled node. There are several options for how to send the report to the configuration initialled node. </w:t>
      </w:r>
    </w:p>
    <w:p w14:paraId="14F73FBF" w14:textId="53F5260C" w:rsidR="00D425D5" w:rsidRPr="003573E5" w:rsidRDefault="00D425D5" w:rsidP="00D425D5">
      <w:pPr>
        <w:overflowPunct w:val="0"/>
        <w:autoSpaceDE w:val="0"/>
        <w:autoSpaceDN w:val="0"/>
        <w:adjustRightInd w:val="0"/>
        <w:spacing w:after="120" w:line="288" w:lineRule="auto"/>
        <w:ind w:leftChars="100" w:left="240"/>
        <w:textAlignment w:val="baseline"/>
        <w:rPr>
          <w:rFonts w:eastAsia="等线"/>
          <w:sz w:val="22"/>
          <w:lang w:val="en-GB"/>
        </w:rPr>
      </w:pPr>
      <w:r w:rsidRPr="003573E5">
        <w:rPr>
          <w:rFonts w:eastAsia="等线"/>
          <w:sz w:val="22"/>
          <w:lang w:val="en-GB"/>
        </w:rPr>
        <w:t xml:space="preserve">1). UE AS layer directly sends the report to the configuration initialled node, to MN via SRB4, to SN via SRB3 or </w:t>
      </w:r>
      <w:r w:rsidR="00524AF7">
        <w:rPr>
          <w:rFonts w:eastAsia="等线"/>
          <w:sz w:val="22"/>
          <w:lang w:val="en-GB"/>
        </w:rPr>
        <w:t>new SRB</w:t>
      </w:r>
      <w:r w:rsidRPr="003573E5">
        <w:rPr>
          <w:rFonts w:eastAsia="等线"/>
          <w:sz w:val="22"/>
          <w:lang w:val="en-GB"/>
        </w:rPr>
        <w:t xml:space="preserve"> in SN</w:t>
      </w:r>
    </w:p>
    <w:p w14:paraId="6C5533D6" w14:textId="77777777" w:rsidR="00D425D5" w:rsidRDefault="00D425D5" w:rsidP="00D425D5">
      <w:pPr>
        <w:overflowPunct w:val="0"/>
        <w:autoSpaceDE w:val="0"/>
        <w:autoSpaceDN w:val="0"/>
        <w:adjustRightInd w:val="0"/>
        <w:spacing w:after="120" w:line="288" w:lineRule="auto"/>
        <w:ind w:leftChars="100" w:left="240"/>
        <w:textAlignment w:val="baseline"/>
        <w:rPr>
          <w:rFonts w:eastAsia="等线"/>
          <w:sz w:val="22"/>
          <w:lang w:val="en-GB"/>
        </w:rPr>
      </w:pPr>
      <w:r w:rsidRPr="003573E5">
        <w:rPr>
          <w:rFonts w:eastAsia="等线"/>
          <w:sz w:val="22"/>
          <w:lang w:val="en-GB"/>
        </w:rPr>
        <w:t>2). UE AS layer sends the RV-QoE reports of MN and SN to one node, either MN or SN. In this case, the configuration and report should carry the indication of the node. Otherwise, the report cannot be relay to the configuration initialled node</w:t>
      </w:r>
    </w:p>
    <w:p w14:paraId="1BB29474" w14:textId="174BFDBA" w:rsidR="00D425D5" w:rsidRPr="00247631" w:rsidRDefault="00D425D5" w:rsidP="00D425D5">
      <w:pPr>
        <w:overflowPunct w:val="0"/>
        <w:autoSpaceDE w:val="0"/>
        <w:autoSpaceDN w:val="0"/>
        <w:adjustRightInd w:val="0"/>
        <w:spacing w:after="120" w:line="288" w:lineRule="auto"/>
        <w:textAlignment w:val="baseline"/>
        <w:rPr>
          <w:rFonts w:eastAsia="等线"/>
          <w:b/>
          <w:sz w:val="22"/>
          <w:lang w:val="en-GB"/>
        </w:rPr>
      </w:pPr>
      <w:r w:rsidRPr="00247631">
        <w:rPr>
          <w:rFonts w:eastAsia="等线"/>
          <w:b/>
          <w:sz w:val="22"/>
          <w:lang w:val="en-GB"/>
        </w:rPr>
        <w:t xml:space="preserve">Proposal </w:t>
      </w:r>
      <w:r w:rsidR="00613C12">
        <w:rPr>
          <w:rFonts w:eastAsia="等线"/>
          <w:b/>
          <w:sz w:val="22"/>
          <w:lang w:val="en-GB"/>
        </w:rPr>
        <w:t>8</w:t>
      </w:r>
      <w:r w:rsidRPr="00247631">
        <w:rPr>
          <w:rFonts w:eastAsia="等线"/>
          <w:b/>
          <w:sz w:val="22"/>
          <w:lang w:val="en-GB"/>
        </w:rPr>
        <w:t xml:space="preserve">: </w:t>
      </w:r>
      <w:r w:rsidRPr="00247631">
        <w:rPr>
          <w:rFonts w:eastAsia="等线" w:hint="eastAsia"/>
          <w:b/>
          <w:sz w:val="22"/>
          <w:lang w:val="en-GB"/>
        </w:rPr>
        <w:t>UE AS layer can directly send the RV QoE report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w:t>
      </w:r>
      <w:bookmarkStart w:id="6" w:name="_GoBack"/>
      <w:bookmarkEnd w:id="6"/>
      <w:r w:rsidRPr="00247631">
        <w:rPr>
          <w:rFonts w:eastAsia="等线" w:hint="eastAsia"/>
          <w:b/>
          <w:sz w:val="22"/>
          <w:lang w:val="en-GB"/>
        </w:rPr>
        <w:t xml:space="preserve"> </w:t>
      </w:r>
      <w:r>
        <w:rPr>
          <w:rFonts w:eastAsia="等线" w:hint="eastAsia"/>
          <w:b/>
          <w:sz w:val="22"/>
          <w:lang w:val="en-GB"/>
        </w:rPr>
        <w:t xml:space="preserve">of MN and SN </w:t>
      </w:r>
      <w:r w:rsidRPr="00247631">
        <w:rPr>
          <w:rFonts w:eastAsia="等线" w:hint="eastAsia"/>
          <w:b/>
          <w:sz w:val="22"/>
          <w:lang w:val="en-GB"/>
        </w:rPr>
        <w:t xml:space="preserve">to one node carrying the indication of the node. </w:t>
      </w:r>
    </w:p>
    <w:p w14:paraId="2CF5D56C"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7" w:name="_Ref189046994"/>
      <w:r w:rsidRPr="0071366D">
        <w:rPr>
          <w:rFonts w:ascii="Arial" w:eastAsia="等线" w:hAnsi="Arial"/>
          <w:sz w:val="36"/>
          <w:szCs w:val="20"/>
          <w:lang w:val="en-GB" w:eastAsia="ja-JP"/>
        </w:rPr>
        <w:lastRenderedPageBreak/>
        <w:t>3 Conclusions</w:t>
      </w:r>
    </w:p>
    <w:p w14:paraId="6E095B4F" w14:textId="77777777" w:rsidR="00D425D5" w:rsidRPr="0071366D" w:rsidRDefault="00D425D5" w:rsidP="00D425D5">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 xml:space="preserve">According to the above discussion, the following </w:t>
      </w:r>
      <w:r w:rsidRPr="0071366D">
        <w:rPr>
          <w:rFonts w:eastAsia="等线" w:hint="eastAsia"/>
          <w:sz w:val="22"/>
          <w:lang w:val="en-GB"/>
        </w:rPr>
        <w:t>proposal</w:t>
      </w:r>
      <w:r w:rsidRPr="0071366D">
        <w:rPr>
          <w:rFonts w:eastAsia="等线"/>
          <w:sz w:val="22"/>
          <w:lang w:val="en-GB"/>
        </w:rPr>
        <w:t>s are made:</w:t>
      </w:r>
    </w:p>
    <w:p w14:paraId="2A5610D0" w14:textId="7FF264AF" w:rsidR="00613C12" w:rsidRPr="00DC7AA1" w:rsidRDefault="00613C12" w:rsidP="00613C12">
      <w:pPr>
        <w:overflowPunct w:val="0"/>
        <w:autoSpaceDE w:val="0"/>
        <w:autoSpaceDN w:val="0"/>
        <w:adjustRightInd w:val="0"/>
        <w:spacing w:after="120" w:line="288" w:lineRule="auto"/>
        <w:textAlignment w:val="baseline"/>
        <w:rPr>
          <w:rFonts w:eastAsia="等线"/>
          <w:b/>
          <w:sz w:val="22"/>
          <w:lang w:val="en-GB"/>
        </w:rPr>
      </w:pPr>
      <w:r w:rsidRPr="00DC7AA1">
        <w:rPr>
          <w:rFonts w:eastAsia="等线" w:hint="eastAsia"/>
          <w:b/>
          <w:sz w:val="22"/>
          <w:lang w:val="en-GB"/>
        </w:rPr>
        <w:t>P</w:t>
      </w:r>
      <w:r>
        <w:rPr>
          <w:rFonts w:eastAsia="等线"/>
          <w:b/>
          <w:sz w:val="22"/>
          <w:lang w:val="en-GB"/>
        </w:rPr>
        <w:t xml:space="preserve">roposal </w:t>
      </w:r>
      <w:r w:rsidRPr="00DC7AA1">
        <w:rPr>
          <w:rFonts w:eastAsia="等线"/>
          <w:b/>
          <w:sz w:val="22"/>
          <w:lang w:val="en-GB"/>
        </w:rPr>
        <w:t>1: When the MN re</w:t>
      </w:r>
      <w:r w:rsidR="00E13445">
        <w:rPr>
          <w:rFonts w:eastAsia="等线"/>
          <w:b/>
          <w:sz w:val="22"/>
          <w:lang w:val="en-GB"/>
        </w:rPr>
        <w:t>ceives the QoE configuration, MN</w:t>
      </w:r>
      <w:r w:rsidRPr="00DC7AA1">
        <w:rPr>
          <w:rFonts w:eastAsia="等线"/>
          <w:b/>
          <w:sz w:val="22"/>
          <w:lang w:val="en-GB"/>
        </w:rPr>
        <w:t xml:space="preserve"> can send the QoE configuration to UE via SRB1 directly. </w:t>
      </w:r>
    </w:p>
    <w:p w14:paraId="7800E60C" w14:textId="394EECB2" w:rsidR="00D425D5" w:rsidRDefault="00613C12" w:rsidP="00D425D5">
      <w:pPr>
        <w:overflowPunct w:val="0"/>
        <w:autoSpaceDE w:val="0"/>
        <w:autoSpaceDN w:val="0"/>
        <w:adjustRightInd w:val="0"/>
        <w:spacing w:after="120" w:line="288" w:lineRule="auto"/>
        <w:textAlignment w:val="baseline"/>
        <w:rPr>
          <w:rFonts w:eastAsia="等线"/>
          <w:b/>
          <w:sz w:val="22"/>
          <w:lang w:val="en-GB"/>
        </w:rPr>
      </w:pPr>
      <w:r w:rsidRPr="00001948">
        <w:rPr>
          <w:rFonts w:eastAsia="等线"/>
          <w:b/>
          <w:sz w:val="22"/>
          <w:lang w:val="en-GB"/>
        </w:rPr>
        <w:t xml:space="preserve">Proposal 2: </w:t>
      </w:r>
      <w:r>
        <w:rPr>
          <w:rFonts w:eastAsia="等线"/>
          <w:b/>
          <w:sz w:val="22"/>
          <w:lang w:val="en-GB"/>
        </w:rPr>
        <w:t>W</w:t>
      </w:r>
      <w:r w:rsidRPr="00001948">
        <w:rPr>
          <w:rFonts w:eastAsia="等线"/>
          <w:b/>
          <w:sz w:val="22"/>
          <w:lang w:val="en-GB"/>
        </w:rPr>
        <w:t>hen SN receives the QoE configuration, the SN need</w:t>
      </w:r>
      <w:r>
        <w:rPr>
          <w:rFonts w:eastAsia="等线"/>
          <w:b/>
          <w:sz w:val="22"/>
          <w:lang w:val="en-GB"/>
        </w:rPr>
        <w:t>s</w:t>
      </w:r>
      <w:r w:rsidRPr="00001948">
        <w:rPr>
          <w:rFonts w:eastAsia="等线"/>
          <w:b/>
          <w:sz w:val="22"/>
          <w:lang w:val="en-GB"/>
        </w:rPr>
        <w:t xml:space="preserve"> to send the QoE configuration to MN and then decides </w:t>
      </w:r>
      <w:r>
        <w:rPr>
          <w:rFonts w:eastAsia="等线"/>
          <w:b/>
          <w:sz w:val="22"/>
          <w:lang w:val="en-GB"/>
        </w:rPr>
        <w:t xml:space="preserve">whether </w:t>
      </w:r>
      <w:r w:rsidRPr="00001948">
        <w:rPr>
          <w:rFonts w:eastAsia="等线"/>
          <w:b/>
          <w:sz w:val="22"/>
          <w:lang w:val="en-GB"/>
        </w:rPr>
        <w:t>send the QoE configuration to UE according to the feedback of MN.</w:t>
      </w:r>
    </w:p>
    <w:p w14:paraId="5ABCBB08" w14:textId="77777777" w:rsidR="00613C12" w:rsidRPr="003632B6" w:rsidRDefault="00613C12" w:rsidP="00613C12">
      <w:pPr>
        <w:overflowPunct w:val="0"/>
        <w:autoSpaceDE w:val="0"/>
        <w:autoSpaceDN w:val="0"/>
        <w:adjustRightInd w:val="0"/>
        <w:spacing w:after="120" w:line="288" w:lineRule="auto"/>
        <w:textAlignment w:val="baseline"/>
        <w:rPr>
          <w:rFonts w:eastAsia="等线"/>
          <w:b/>
          <w:sz w:val="22"/>
          <w:lang w:val="en-GB"/>
        </w:rPr>
      </w:pPr>
      <w:r w:rsidRPr="003632B6">
        <w:rPr>
          <w:rFonts w:eastAsia="等线" w:hint="eastAsia"/>
          <w:b/>
          <w:sz w:val="22"/>
          <w:lang w:val="en-GB"/>
        </w:rPr>
        <w:t>Proposa</w:t>
      </w:r>
      <w:r>
        <w:rPr>
          <w:rFonts w:eastAsia="等线" w:hint="eastAsia"/>
          <w:b/>
          <w:sz w:val="22"/>
          <w:lang w:val="en-GB"/>
        </w:rPr>
        <w:t xml:space="preserve">l </w:t>
      </w:r>
      <w:r>
        <w:rPr>
          <w:rFonts w:eastAsia="等线"/>
          <w:b/>
          <w:sz w:val="22"/>
          <w:lang w:val="en-GB"/>
        </w:rPr>
        <w:t>3</w:t>
      </w:r>
      <w:r>
        <w:rPr>
          <w:rFonts w:eastAsia="等线" w:hint="eastAsia"/>
          <w:b/>
          <w:sz w:val="22"/>
          <w:lang w:val="en-GB"/>
        </w:rPr>
        <w:t xml:space="preserve">: </w:t>
      </w:r>
      <w:r w:rsidRPr="003632B6">
        <w:rPr>
          <w:rFonts w:eastAsia="等线" w:hint="eastAsia"/>
          <w:b/>
          <w:sz w:val="22"/>
          <w:lang w:val="en-GB"/>
        </w:rPr>
        <w:t>The UE can transfer the QoE report to SN using a new SRB</w:t>
      </w:r>
      <w:r>
        <w:rPr>
          <w:rFonts w:eastAsia="等线" w:hint="eastAsia"/>
          <w:b/>
          <w:sz w:val="22"/>
          <w:lang w:val="en-GB"/>
        </w:rPr>
        <w:t>x</w:t>
      </w:r>
      <w:r w:rsidRPr="003632B6">
        <w:rPr>
          <w:rFonts w:eastAsia="等线" w:hint="eastAsia"/>
          <w:b/>
          <w:sz w:val="22"/>
          <w:lang w:val="en-GB"/>
        </w:rPr>
        <w:t xml:space="preserve">. </w:t>
      </w:r>
    </w:p>
    <w:p w14:paraId="28151B48" w14:textId="5F9430FC" w:rsidR="00D425D5" w:rsidRDefault="00613C12"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4</w:t>
      </w:r>
      <w:r w:rsidRPr="00425F41">
        <w:rPr>
          <w:rFonts w:eastAsia="等线" w:hint="eastAsia"/>
          <w:b/>
          <w:sz w:val="22"/>
          <w:lang w:val="en-GB"/>
        </w:rPr>
        <w:t xml:space="preserve">: When the </w:t>
      </w:r>
      <w:r>
        <w:rPr>
          <w:rFonts w:eastAsia="等线"/>
          <w:b/>
          <w:sz w:val="22"/>
          <w:lang w:val="en-GB"/>
        </w:rPr>
        <w:t xml:space="preserve">node configured the QoE measurement </w:t>
      </w:r>
      <w:r w:rsidRPr="00425F41">
        <w:rPr>
          <w:rFonts w:eastAsia="等线" w:hint="eastAsia"/>
          <w:b/>
          <w:sz w:val="22"/>
          <w:lang w:val="en-GB"/>
        </w:rPr>
        <w:t>is overload</w:t>
      </w:r>
      <w:r>
        <w:rPr>
          <w:rFonts w:eastAsia="等线" w:hint="eastAsia"/>
          <w:b/>
          <w:sz w:val="22"/>
          <w:lang w:val="en-GB"/>
        </w:rPr>
        <w:t xml:space="preserve"> or </w:t>
      </w:r>
      <w:r w:rsidRPr="005B6C62">
        <w:rPr>
          <w:rFonts w:eastAsia="等线"/>
          <w:b/>
          <w:sz w:val="22"/>
          <w:lang w:val="en-GB"/>
        </w:rPr>
        <w:t>the radio quality is not good</w:t>
      </w:r>
      <w:r>
        <w:rPr>
          <w:rFonts w:eastAsia="等线"/>
          <w:b/>
          <w:sz w:val="22"/>
          <w:lang w:val="en-GB"/>
        </w:rPr>
        <w:t xml:space="preserve"> enough</w:t>
      </w:r>
      <w:r w:rsidRPr="00425F41">
        <w:rPr>
          <w:rFonts w:eastAsia="等线" w:hint="eastAsia"/>
          <w:b/>
          <w:sz w:val="22"/>
          <w:lang w:val="en-GB"/>
        </w:rPr>
        <w:t xml:space="preserve">, </w:t>
      </w:r>
      <w:r>
        <w:rPr>
          <w:rFonts w:eastAsia="等线" w:hint="eastAsia"/>
          <w:b/>
          <w:sz w:val="22"/>
          <w:lang w:val="en-GB"/>
        </w:rPr>
        <w:t xml:space="preserve">UE can send the QoE report </w:t>
      </w:r>
      <w:r>
        <w:rPr>
          <w:rFonts w:eastAsia="等线"/>
          <w:b/>
          <w:sz w:val="22"/>
          <w:lang w:val="en-GB"/>
        </w:rPr>
        <w:t xml:space="preserve">via the other node </w:t>
      </w:r>
      <w:r>
        <w:rPr>
          <w:rFonts w:eastAsia="等线" w:hint="eastAsia"/>
          <w:b/>
          <w:sz w:val="22"/>
          <w:lang w:val="en-GB"/>
        </w:rPr>
        <w:t xml:space="preserve">based on the </w:t>
      </w:r>
      <w:r>
        <w:rPr>
          <w:rFonts w:eastAsia="等线"/>
          <w:b/>
          <w:sz w:val="22"/>
          <w:lang w:val="en-GB"/>
        </w:rPr>
        <w:t xml:space="preserve">received </w:t>
      </w:r>
      <w:r>
        <w:rPr>
          <w:rFonts w:eastAsia="等线" w:hint="eastAsia"/>
          <w:b/>
          <w:sz w:val="22"/>
          <w:lang w:val="en-GB"/>
        </w:rPr>
        <w:t>command</w:t>
      </w:r>
      <w:r>
        <w:rPr>
          <w:rFonts w:eastAsia="等线"/>
          <w:b/>
          <w:sz w:val="22"/>
          <w:lang w:val="en-GB"/>
        </w:rPr>
        <w:t xml:space="preserve">. </w:t>
      </w:r>
    </w:p>
    <w:p w14:paraId="23C21D3F" w14:textId="12F84833" w:rsidR="00D425D5" w:rsidRPr="007F71BD" w:rsidRDefault="00984AC8" w:rsidP="00D425D5">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5</w:t>
      </w:r>
      <w:r w:rsidR="00D425D5" w:rsidRPr="007F71BD">
        <w:rPr>
          <w:rFonts w:eastAsia="等线" w:hint="eastAsia"/>
          <w:b/>
          <w:sz w:val="22"/>
          <w:lang w:val="en-GB"/>
        </w:rPr>
        <w:t>: MN and SN can configure the RV-QoE separately.</w:t>
      </w:r>
      <w:r w:rsidR="00D425D5" w:rsidRPr="007F71BD">
        <w:rPr>
          <w:rFonts w:eastAsia="等线"/>
          <w:b/>
          <w:sz w:val="22"/>
          <w:lang w:val="en-GB"/>
        </w:rPr>
        <w:t xml:space="preserve"> </w:t>
      </w:r>
    </w:p>
    <w:p w14:paraId="183E2D95" w14:textId="77777777" w:rsidR="00984AC8" w:rsidRPr="007F71BD" w:rsidRDefault="00984AC8" w:rsidP="00984AC8">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6</w:t>
      </w:r>
      <w:r w:rsidRPr="007F71BD">
        <w:rPr>
          <w:rFonts w:eastAsia="等线" w:hint="eastAsia"/>
          <w:b/>
          <w:sz w:val="22"/>
          <w:lang w:val="en-GB"/>
        </w:rPr>
        <w:t>: SN can send RV-QoE configuration via SRB3 or via MN with SN indication.</w:t>
      </w:r>
    </w:p>
    <w:p w14:paraId="24676A7F" w14:textId="77777777" w:rsidR="00984AC8" w:rsidRPr="007F71BD" w:rsidRDefault="00984AC8" w:rsidP="00984AC8">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w:t>
      </w:r>
      <w:r>
        <w:rPr>
          <w:rFonts w:eastAsia="等线"/>
          <w:b/>
          <w:sz w:val="22"/>
          <w:lang w:val="en-GB"/>
        </w:rPr>
        <w:t>7</w:t>
      </w:r>
      <w:r w:rsidRPr="007F71BD">
        <w:rPr>
          <w:rFonts w:eastAsia="等线" w:hint="eastAsia"/>
          <w:b/>
          <w:sz w:val="22"/>
          <w:lang w:val="en-GB"/>
        </w:rPr>
        <w:t>: UE may differentiate the RV-QoE configuration and report according to the RRC ID or SN node indication.</w:t>
      </w:r>
    </w:p>
    <w:p w14:paraId="66C59164" w14:textId="77777777" w:rsidR="00984AC8" w:rsidRPr="00247631" w:rsidRDefault="00984AC8" w:rsidP="00984AC8">
      <w:pPr>
        <w:overflowPunct w:val="0"/>
        <w:autoSpaceDE w:val="0"/>
        <w:autoSpaceDN w:val="0"/>
        <w:adjustRightInd w:val="0"/>
        <w:spacing w:after="120" w:line="288" w:lineRule="auto"/>
        <w:textAlignment w:val="baseline"/>
        <w:rPr>
          <w:rFonts w:eastAsia="等线"/>
          <w:b/>
          <w:sz w:val="22"/>
          <w:lang w:val="en-GB"/>
        </w:rPr>
      </w:pPr>
      <w:r w:rsidRPr="00247631">
        <w:rPr>
          <w:rFonts w:eastAsia="等线"/>
          <w:b/>
          <w:sz w:val="22"/>
          <w:lang w:val="en-GB"/>
        </w:rPr>
        <w:t xml:space="preserve">Proposal </w:t>
      </w:r>
      <w:r>
        <w:rPr>
          <w:rFonts w:eastAsia="等线"/>
          <w:b/>
          <w:sz w:val="22"/>
          <w:lang w:val="en-GB"/>
        </w:rPr>
        <w:t>8</w:t>
      </w:r>
      <w:r w:rsidRPr="00247631">
        <w:rPr>
          <w:rFonts w:eastAsia="等线"/>
          <w:b/>
          <w:sz w:val="22"/>
          <w:lang w:val="en-GB"/>
        </w:rPr>
        <w:t xml:space="preserve">: </w:t>
      </w:r>
      <w:r w:rsidRPr="00247631">
        <w:rPr>
          <w:rFonts w:eastAsia="等线" w:hint="eastAsia"/>
          <w:b/>
          <w:sz w:val="22"/>
          <w:lang w:val="en-GB"/>
        </w:rPr>
        <w:t>UE AS layer can directly send the RV QoE report to configuration initialled node</w:t>
      </w:r>
      <w:r>
        <w:rPr>
          <w:rFonts w:eastAsia="等线" w:hint="eastAsia"/>
          <w:b/>
          <w:sz w:val="22"/>
          <w:lang w:val="en-GB"/>
        </w:rPr>
        <w:t xml:space="preserve"> separately</w:t>
      </w:r>
      <w:r w:rsidRPr="00247631">
        <w:rPr>
          <w:rFonts w:eastAsia="等线" w:hint="eastAsia"/>
          <w:b/>
          <w:sz w:val="22"/>
          <w:lang w:val="en-GB"/>
        </w:rPr>
        <w:t xml:space="preserve"> or send the RV-QoE report </w:t>
      </w:r>
      <w:r>
        <w:rPr>
          <w:rFonts w:eastAsia="等线" w:hint="eastAsia"/>
          <w:b/>
          <w:sz w:val="22"/>
          <w:lang w:val="en-GB"/>
        </w:rPr>
        <w:t xml:space="preserve">of MN and SN </w:t>
      </w:r>
      <w:r w:rsidRPr="00247631">
        <w:rPr>
          <w:rFonts w:eastAsia="等线" w:hint="eastAsia"/>
          <w:b/>
          <w:sz w:val="22"/>
          <w:lang w:val="en-GB"/>
        </w:rPr>
        <w:t xml:space="preserve">to one node carrying the indication of the node. </w:t>
      </w:r>
    </w:p>
    <w:p w14:paraId="3760EA24" w14:textId="77777777"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71366D">
        <w:rPr>
          <w:rFonts w:ascii="Arial" w:eastAsia="等线" w:hAnsi="Arial"/>
          <w:sz w:val="36"/>
          <w:szCs w:val="20"/>
          <w:lang w:val="en-GB" w:eastAsia="ja-JP"/>
        </w:rPr>
        <w:t>4 References</w:t>
      </w:r>
    </w:p>
    <w:bookmarkEnd w:id="7"/>
    <w:p w14:paraId="1C033FDF" w14:textId="77777777" w:rsidR="00D425D5" w:rsidRDefault="00D425D5" w:rsidP="00D425D5">
      <w:pPr>
        <w:numPr>
          <w:ilvl w:val="0"/>
          <w:numId w:val="21"/>
        </w:numPr>
        <w:spacing w:after="120" w:line="288" w:lineRule="auto"/>
        <w:rPr>
          <w:rFonts w:eastAsia="等线"/>
          <w:noProof/>
          <w:sz w:val="22"/>
          <w:lang w:val="en-GB"/>
        </w:rPr>
      </w:pPr>
      <w:r w:rsidRPr="00AA203B">
        <w:rPr>
          <w:rFonts w:eastAsia="等线"/>
          <w:noProof/>
          <w:sz w:val="22"/>
          <w:lang w:val="en-GB"/>
        </w:rPr>
        <w:t>Draft_R2_119bis-e_meeting_report</w:t>
      </w:r>
    </w:p>
    <w:p w14:paraId="0D22E8A2" w14:textId="080ADC6C" w:rsidR="00307387" w:rsidRPr="00307387" w:rsidRDefault="00307387" w:rsidP="00307387">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R3-225301</w:t>
      </w:r>
      <w:r>
        <w:rPr>
          <w:rFonts w:ascii="Times New Roman" w:hAnsi="Times New Roman" w:hint="eastAsia"/>
          <w:sz w:val="22"/>
          <w:szCs w:val="22"/>
        </w:rPr>
        <w:t xml:space="preserve"> </w:t>
      </w:r>
      <w:r w:rsidRPr="00F80A29">
        <w:rPr>
          <w:rFonts w:ascii="Times New Roman" w:hAnsi="Times New Roman"/>
          <w:sz w:val="22"/>
          <w:szCs w:val="22"/>
        </w:rPr>
        <w:t xml:space="preserve">Report of 3GPP TSG RAN3 meeting #117-e </w:t>
      </w:r>
    </w:p>
    <w:p w14:paraId="4112A228" w14:textId="7FF3FBBA" w:rsidR="00307387" w:rsidRPr="00307387" w:rsidRDefault="00307387" w:rsidP="0030738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Pr>
          <w:rFonts w:ascii="Times New Roman" w:hAnsi="Times New Roman" w:hint="eastAsia"/>
          <w:sz w:val="22"/>
          <w:szCs w:val="22"/>
        </w:rPr>
        <w:t>8</w:t>
      </w:r>
      <w:r w:rsidRPr="00F80A29">
        <w:rPr>
          <w:rFonts w:ascii="Times New Roman" w:hAnsi="Times New Roman"/>
          <w:sz w:val="22"/>
          <w:szCs w:val="22"/>
        </w:rPr>
        <w:t>-e</w:t>
      </w:r>
    </w:p>
    <w:p w14:paraId="437EBAA0" w14:textId="1A5D4FC6" w:rsidR="006D41F1" w:rsidRPr="00CB0891" w:rsidRDefault="00D425D5" w:rsidP="002E052D">
      <w:pPr>
        <w:numPr>
          <w:ilvl w:val="0"/>
          <w:numId w:val="21"/>
        </w:numPr>
        <w:spacing w:after="120" w:line="288" w:lineRule="auto"/>
      </w:pPr>
      <w:r w:rsidRPr="00D425D5">
        <w:rPr>
          <w:rFonts w:eastAsia="等线"/>
          <w:noProof/>
          <w:sz w:val="22"/>
          <w:lang w:val="en-GB"/>
        </w:rPr>
        <w:t xml:space="preserve">R2-2209330_R3-225256 </w:t>
      </w:r>
      <w:r w:rsidRPr="00D425D5">
        <w:rPr>
          <w:rFonts w:eastAsia="等线" w:hint="eastAsia"/>
          <w:noProof/>
          <w:sz w:val="22"/>
          <w:lang w:val="en-GB"/>
        </w:rPr>
        <w:t xml:space="preserve"> </w:t>
      </w:r>
      <w:r w:rsidRPr="00D425D5">
        <w:rPr>
          <w:rFonts w:eastAsia="等线"/>
          <w:noProof/>
          <w:sz w:val="22"/>
          <w:lang w:val="en-GB"/>
        </w:rPr>
        <w:t>LS to RAN2 on RAN3 agreement of QoE reporting in NR-DC</w:t>
      </w:r>
      <w:bookmarkEnd w:id="0"/>
      <w:bookmarkEnd w:id="1"/>
      <w:bookmarkEnd w:id="2"/>
      <w:bookmarkEnd w:id="3"/>
      <w:bookmarkEnd w:id="4"/>
    </w:p>
    <w:sectPr w:rsidR="006D41F1" w:rsidRPr="00CB0891" w:rsidSect="00D425D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5C974" w14:textId="77777777" w:rsidR="00901A2D" w:rsidRDefault="00901A2D">
      <w:r>
        <w:separator/>
      </w:r>
    </w:p>
  </w:endnote>
  <w:endnote w:type="continuationSeparator" w:id="0">
    <w:p w14:paraId="2ACB7F35" w14:textId="77777777" w:rsidR="00901A2D" w:rsidRDefault="00901A2D">
      <w:r>
        <w:continuationSeparator/>
      </w:r>
    </w:p>
  </w:endnote>
  <w:endnote w:type="continuationNotice" w:id="1">
    <w:p w14:paraId="1F3B810A" w14:textId="77777777" w:rsidR="00901A2D" w:rsidRDefault="00901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CA42B" w14:textId="77777777" w:rsidR="00A64732" w:rsidRDefault="00A6473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D5E20" w14:textId="77777777" w:rsidR="00A64732" w:rsidRDefault="00A64732">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18A1" w14:textId="77777777" w:rsidR="00A64732" w:rsidRDefault="00A6473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9778B" w14:textId="77777777" w:rsidR="00901A2D" w:rsidRDefault="00901A2D">
      <w:r>
        <w:separator/>
      </w:r>
    </w:p>
  </w:footnote>
  <w:footnote w:type="continuationSeparator" w:id="0">
    <w:p w14:paraId="1ACF6A95" w14:textId="77777777" w:rsidR="00901A2D" w:rsidRDefault="00901A2D">
      <w:r>
        <w:continuationSeparator/>
      </w:r>
    </w:p>
  </w:footnote>
  <w:footnote w:type="continuationNotice" w:id="1">
    <w:p w14:paraId="71E0A47D" w14:textId="77777777" w:rsidR="00901A2D" w:rsidRDefault="00901A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39779" w14:textId="77777777" w:rsidR="00A64732" w:rsidRDefault="00A6473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77AD0" w14:textId="77777777" w:rsidR="00A64732" w:rsidRDefault="00A6473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DD0E" w14:textId="77777777" w:rsidR="00A64732" w:rsidRDefault="00A6473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1">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0"/>
  </w:num>
  <w:num w:numId="3">
    <w:abstractNumId w:val="12"/>
  </w:num>
  <w:num w:numId="4">
    <w:abstractNumId w:val="14"/>
  </w:num>
  <w:num w:numId="5">
    <w:abstractNumId w:val="4"/>
  </w:num>
  <w:num w:numId="6">
    <w:abstractNumId w:val="5"/>
  </w:num>
  <w:num w:numId="7">
    <w:abstractNumId w:val="3"/>
  </w:num>
  <w:num w:numId="8">
    <w:abstractNumId w:val="17"/>
  </w:num>
  <w:num w:numId="9">
    <w:abstractNumId w:val="6"/>
  </w:num>
  <w:num w:numId="10">
    <w:abstractNumId w:val="15"/>
  </w:num>
  <w:num w:numId="11">
    <w:abstractNumId w:val="11"/>
    <w:lvlOverride w:ilvl="0">
      <w:startOverride w:val="1"/>
    </w:lvlOverride>
  </w:num>
  <w:num w:numId="12">
    <w:abstractNumId w:val="7"/>
    <w:lvlOverride w:ilvl="0">
      <w:startOverride w:val="1"/>
    </w:lvlOverride>
  </w:num>
  <w:num w:numId="13">
    <w:abstractNumId w:val="11"/>
    <w:lvlOverride w:ilvl="0">
      <w:startOverride w:val="1"/>
    </w:lvlOverride>
  </w:num>
  <w:num w:numId="14">
    <w:abstractNumId w:val="7"/>
    <w:lvlOverride w:ilvl="0">
      <w:startOverride w:val="1"/>
    </w:lvlOverride>
  </w:num>
  <w:num w:numId="15">
    <w:abstractNumId w:val="10"/>
  </w:num>
  <w:num w:numId="16">
    <w:abstractNumId w:val="8"/>
  </w:num>
  <w:num w:numId="17">
    <w:abstractNumId w:val="11"/>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3"/>
  </w:num>
  <w:num w:numId="22">
    <w:abstractNumId w:val="1"/>
  </w:num>
  <w:num w:numId="23">
    <w:abstractNumId w:val="16"/>
  </w:num>
  <w:num w:numId="2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92A"/>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5E3E"/>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4F3F"/>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3C12"/>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1A2D"/>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4AC8"/>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094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7C59"/>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82"/>
    <w:rsid w:val="00CE159D"/>
    <w:rsid w:val="00CE7561"/>
    <w:rsid w:val="00CF1354"/>
    <w:rsid w:val="00CF3B1F"/>
    <w:rsid w:val="00CF3BF6"/>
    <w:rsid w:val="00CF404E"/>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C08D-2661-401D-9F8A-B6AA72D9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8642</Characters>
  <Application>Microsoft Office Word</Application>
  <DocSecurity>0</DocSecurity>
  <Lines>72</Lines>
  <Paragraphs>20</Paragraphs>
  <ScaleCrop>false</ScaleCrop>
  <LinksUpToDate>false</LinksUpToDate>
  <CharactersWithSpaces>10137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2023-02-17T08:36:00Z</dcterms:modified>
</cp:coreProperties>
</file>